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32" w:rsidRPr="00646044" w:rsidRDefault="00797832" w:rsidP="00B70EBE">
      <w:pPr>
        <w:pStyle w:val="Heading1"/>
        <w:spacing w:before="120"/>
      </w:pPr>
      <w:bookmarkStart w:id="0" w:name="_Toc419192429"/>
      <w:r w:rsidRPr="00646044">
        <w:t>Overview</w:t>
      </w:r>
      <w:bookmarkEnd w:id="0"/>
    </w:p>
    <w:p w:rsidR="00797832" w:rsidRPr="00646044" w:rsidRDefault="00797832" w:rsidP="00B70EBE">
      <w:pPr>
        <w:pStyle w:val="Heading2"/>
        <w:spacing w:before="240"/>
      </w:pPr>
      <w:bookmarkStart w:id="1" w:name="_Toc419192430"/>
      <w:r w:rsidRPr="00646044">
        <w:t>Objective</w:t>
      </w:r>
      <w:bookmarkEnd w:id="1"/>
    </w:p>
    <w:p w:rsidR="00797832" w:rsidRDefault="00646044" w:rsidP="000334B5">
      <w:pPr>
        <w:pStyle w:val="TextLevel2"/>
      </w:pPr>
      <w:r w:rsidRPr="00646044">
        <w:t xml:space="preserve">To </w:t>
      </w:r>
      <w:r w:rsidRPr="000334B5">
        <w:t>ensure</w:t>
      </w:r>
      <w:r w:rsidRPr="00646044">
        <w:t xml:space="preserve"> the MCP (Multi Criteria Prioritization) T</w:t>
      </w:r>
      <w:r w:rsidR="00797832" w:rsidRPr="00646044">
        <w:t>emplate is used in a consistent manner.</w:t>
      </w:r>
    </w:p>
    <w:sdt>
      <w:sdtPr>
        <w:rPr>
          <w:rFonts w:asciiTheme="minorHAnsi" w:eastAsiaTheme="minorEastAsia" w:hAnsiTheme="minorHAnsi" w:cstheme="minorBidi"/>
          <w:b w:val="0"/>
          <w:bCs w:val="0"/>
          <w:color w:val="auto"/>
          <w:sz w:val="22"/>
          <w:szCs w:val="22"/>
          <w:lang w:eastAsia="en-US"/>
        </w:rPr>
        <w:id w:val="639230087"/>
        <w:docPartObj>
          <w:docPartGallery w:val="Table of Contents"/>
          <w:docPartUnique/>
        </w:docPartObj>
      </w:sdtPr>
      <w:sdtEndPr>
        <w:rPr>
          <w:noProof/>
        </w:rPr>
      </w:sdtEndPr>
      <w:sdtContent>
        <w:p w:rsidR="00642356" w:rsidRPr="00C323ED" w:rsidRDefault="00642356" w:rsidP="00B276BB">
          <w:pPr>
            <w:pStyle w:val="TOCHeading"/>
            <w:spacing w:before="360" w:after="120" w:line="240" w:lineRule="auto"/>
            <w:rPr>
              <w:rFonts w:asciiTheme="minorHAnsi" w:eastAsiaTheme="minorEastAsia" w:hAnsiTheme="minorHAnsi" w:cstheme="minorBidi"/>
              <w:b w:val="0"/>
              <w:bCs w:val="0"/>
              <w:color w:val="auto"/>
              <w:sz w:val="22"/>
              <w:szCs w:val="22"/>
              <w:lang w:eastAsia="en-US"/>
            </w:rPr>
          </w:pPr>
          <w:r w:rsidRPr="00B70EBE">
            <w:rPr>
              <w:rFonts w:asciiTheme="minorHAnsi" w:hAnsiTheme="minorHAnsi" w:cstheme="minorHAnsi"/>
              <w:color w:val="auto"/>
              <w:sz w:val="40"/>
              <w:szCs w:val="40"/>
            </w:rPr>
            <w:t>Contents</w:t>
          </w:r>
        </w:p>
        <w:p w:rsidR="00614475" w:rsidRDefault="00642356">
          <w:pPr>
            <w:pStyle w:val="TOC1"/>
          </w:pPr>
          <w:r>
            <w:fldChar w:fldCharType="begin"/>
          </w:r>
          <w:r>
            <w:instrText xml:space="preserve"> TOC \o "1-3" \h \z \u </w:instrText>
          </w:r>
          <w:r>
            <w:fldChar w:fldCharType="separate"/>
          </w:r>
          <w:hyperlink w:anchor="_Toc419192429" w:history="1">
            <w:r w:rsidR="00614475" w:rsidRPr="00E85E49">
              <w:rPr>
                <w:rStyle w:val="Hyperlink"/>
              </w:rPr>
              <w:t>Overview</w:t>
            </w:r>
            <w:r w:rsidR="00614475">
              <w:rPr>
                <w:webHidden/>
              </w:rPr>
              <w:tab/>
            </w:r>
            <w:r w:rsidR="00614475">
              <w:rPr>
                <w:webHidden/>
              </w:rPr>
              <w:fldChar w:fldCharType="begin"/>
            </w:r>
            <w:r w:rsidR="00614475">
              <w:rPr>
                <w:webHidden/>
              </w:rPr>
              <w:instrText xml:space="preserve"> PAGEREF _Toc419192429 \h </w:instrText>
            </w:r>
            <w:r w:rsidR="00614475">
              <w:rPr>
                <w:webHidden/>
              </w:rPr>
            </w:r>
            <w:r w:rsidR="00614475">
              <w:rPr>
                <w:webHidden/>
              </w:rPr>
              <w:fldChar w:fldCharType="separate"/>
            </w:r>
            <w:r w:rsidR="000F3230">
              <w:rPr>
                <w:webHidden/>
              </w:rPr>
              <w:t>1</w:t>
            </w:r>
            <w:r w:rsidR="00614475">
              <w:rPr>
                <w:webHidden/>
              </w:rPr>
              <w:fldChar w:fldCharType="end"/>
            </w:r>
          </w:hyperlink>
        </w:p>
        <w:p w:rsidR="00614475" w:rsidRDefault="00A21E34">
          <w:pPr>
            <w:pStyle w:val="TOC2"/>
          </w:pPr>
          <w:hyperlink w:anchor="_Toc419192430" w:history="1">
            <w:r w:rsidR="00614475" w:rsidRPr="00E85E49">
              <w:rPr>
                <w:rStyle w:val="Hyperlink"/>
              </w:rPr>
              <w:t>Objective</w:t>
            </w:r>
            <w:r w:rsidR="00614475">
              <w:rPr>
                <w:webHidden/>
              </w:rPr>
              <w:tab/>
            </w:r>
            <w:r w:rsidR="00614475">
              <w:rPr>
                <w:webHidden/>
              </w:rPr>
              <w:fldChar w:fldCharType="begin"/>
            </w:r>
            <w:r w:rsidR="00614475">
              <w:rPr>
                <w:webHidden/>
              </w:rPr>
              <w:instrText xml:space="preserve"> PAGEREF _Toc419192430 \h </w:instrText>
            </w:r>
            <w:r w:rsidR="00614475">
              <w:rPr>
                <w:webHidden/>
              </w:rPr>
            </w:r>
            <w:r w:rsidR="00614475">
              <w:rPr>
                <w:webHidden/>
              </w:rPr>
              <w:fldChar w:fldCharType="separate"/>
            </w:r>
            <w:r w:rsidR="000F3230">
              <w:rPr>
                <w:webHidden/>
              </w:rPr>
              <w:t>1</w:t>
            </w:r>
            <w:r w:rsidR="00614475">
              <w:rPr>
                <w:webHidden/>
              </w:rPr>
              <w:fldChar w:fldCharType="end"/>
            </w:r>
          </w:hyperlink>
        </w:p>
        <w:p w:rsidR="00614475" w:rsidRDefault="00A21E34">
          <w:pPr>
            <w:pStyle w:val="TOC2"/>
          </w:pPr>
          <w:hyperlink w:anchor="_Toc419192431" w:history="1">
            <w:r w:rsidR="00614475" w:rsidRPr="00E85E49">
              <w:rPr>
                <w:rStyle w:val="Hyperlink"/>
              </w:rPr>
              <w:t>Roles, Responsibility and Authority</w:t>
            </w:r>
            <w:r w:rsidR="00614475">
              <w:rPr>
                <w:webHidden/>
              </w:rPr>
              <w:tab/>
            </w:r>
            <w:r w:rsidR="00614475">
              <w:rPr>
                <w:webHidden/>
              </w:rPr>
              <w:fldChar w:fldCharType="begin"/>
            </w:r>
            <w:r w:rsidR="00614475">
              <w:rPr>
                <w:webHidden/>
              </w:rPr>
              <w:instrText xml:space="preserve"> PAGEREF _Toc419192431 \h </w:instrText>
            </w:r>
            <w:r w:rsidR="00614475">
              <w:rPr>
                <w:webHidden/>
              </w:rPr>
            </w:r>
            <w:r w:rsidR="00614475">
              <w:rPr>
                <w:webHidden/>
              </w:rPr>
              <w:fldChar w:fldCharType="separate"/>
            </w:r>
            <w:r w:rsidR="000F3230">
              <w:rPr>
                <w:webHidden/>
              </w:rPr>
              <w:t>2</w:t>
            </w:r>
            <w:r w:rsidR="00614475">
              <w:rPr>
                <w:webHidden/>
              </w:rPr>
              <w:fldChar w:fldCharType="end"/>
            </w:r>
          </w:hyperlink>
        </w:p>
        <w:p w:rsidR="00614475" w:rsidRDefault="00A21E34">
          <w:pPr>
            <w:pStyle w:val="TOC2"/>
          </w:pPr>
          <w:hyperlink w:anchor="_Toc419192432" w:history="1">
            <w:r w:rsidR="00614475" w:rsidRPr="00E85E49">
              <w:rPr>
                <w:rStyle w:val="Hyperlink"/>
              </w:rPr>
              <w:t>Background</w:t>
            </w:r>
            <w:r w:rsidR="00614475">
              <w:rPr>
                <w:webHidden/>
              </w:rPr>
              <w:tab/>
            </w:r>
            <w:r w:rsidR="00614475">
              <w:rPr>
                <w:webHidden/>
              </w:rPr>
              <w:fldChar w:fldCharType="begin"/>
            </w:r>
            <w:r w:rsidR="00614475">
              <w:rPr>
                <w:webHidden/>
              </w:rPr>
              <w:instrText xml:space="preserve"> PAGEREF _Toc419192432 \h </w:instrText>
            </w:r>
            <w:r w:rsidR="00614475">
              <w:rPr>
                <w:webHidden/>
              </w:rPr>
            </w:r>
            <w:r w:rsidR="00614475">
              <w:rPr>
                <w:webHidden/>
              </w:rPr>
              <w:fldChar w:fldCharType="separate"/>
            </w:r>
            <w:r w:rsidR="000F3230">
              <w:rPr>
                <w:webHidden/>
              </w:rPr>
              <w:t>2</w:t>
            </w:r>
            <w:r w:rsidR="00614475">
              <w:rPr>
                <w:webHidden/>
              </w:rPr>
              <w:fldChar w:fldCharType="end"/>
            </w:r>
          </w:hyperlink>
        </w:p>
        <w:p w:rsidR="00614475" w:rsidRDefault="00A21E34">
          <w:pPr>
            <w:pStyle w:val="TOC1"/>
          </w:pPr>
          <w:hyperlink w:anchor="_Toc419192433" w:history="1">
            <w:r w:rsidR="00614475" w:rsidRPr="00E85E49">
              <w:rPr>
                <w:rStyle w:val="Hyperlink"/>
              </w:rPr>
              <w:t>Procedure Detail</w:t>
            </w:r>
            <w:r w:rsidR="00614475">
              <w:rPr>
                <w:webHidden/>
              </w:rPr>
              <w:tab/>
            </w:r>
            <w:r w:rsidR="00614475">
              <w:rPr>
                <w:webHidden/>
              </w:rPr>
              <w:fldChar w:fldCharType="begin"/>
            </w:r>
            <w:r w:rsidR="00614475">
              <w:rPr>
                <w:webHidden/>
              </w:rPr>
              <w:instrText xml:space="preserve"> PAGEREF _Toc419192433 \h </w:instrText>
            </w:r>
            <w:r w:rsidR="00614475">
              <w:rPr>
                <w:webHidden/>
              </w:rPr>
            </w:r>
            <w:r w:rsidR="00614475">
              <w:rPr>
                <w:webHidden/>
              </w:rPr>
              <w:fldChar w:fldCharType="separate"/>
            </w:r>
            <w:r w:rsidR="000F3230">
              <w:rPr>
                <w:webHidden/>
              </w:rPr>
              <w:t>3</w:t>
            </w:r>
            <w:r w:rsidR="00614475">
              <w:rPr>
                <w:webHidden/>
              </w:rPr>
              <w:fldChar w:fldCharType="end"/>
            </w:r>
          </w:hyperlink>
        </w:p>
        <w:p w:rsidR="00614475" w:rsidRDefault="00A21E34">
          <w:pPr>
            <w:pStyle w:val="TOC2"/>
          </w:pPr>
          <w:hyperlink w:anchor="_Toc419192434" w:history="1">
            <w:r w:rsidR="00614475" w:rsidRPr="00E85E49">
              <w:rPr>
                <w:rStyle w:val="Hyperlink"/>
              </w:rPr>
              <w:t>MCP Template Overview</w:t>
            </w:r>
            <w:r w:rsidR="00614475">
              <w:rPr>
                <w:webHidden/>
              </w:rPr>
              <w:tab/>
            </w:r>
            <w:r w:rsidR="00614475">
              <w:rPr>
                <w:webHidden/>
              </w:rPr>
              <w:fldChar w:fldCharType="begin"/>
            </w:r>
            <w:r w:rsidR="00614475">
              <w:rPr>
                <w:webHidden/>
              </w:rPr>
              <w:instrText xml:space="preserve"> PAGEREF _Toc419192434 \h </w:instrText>
            </w:r>
            <w:r w:rsidR="00614475">
              <w:rPr>
                <w:webHidden/>
              </w:rPr>
            </w:r>
            <w:r w:rsidR="00614475">
              <w:rPr>
                <w:webHidden/>
              </w:rPr>
              <w:fldChar w:fldCharType="separate"/>
            </w:r>
            <w:r w:rsidR="000F3230">
              <w:rPr>
                <w:webHidden/>
              </w:rPr>
              <w:t>3</w:t>
            </w:r>
            <w:r w:rsidR="00614475">
              <w:rPr>
                <w:webHidden/>
              </w:rPr>
              <w:fldChar w:fldCharType="end"/>
            </w:r>
          </w:hyperlink>
        </w:p>
        <w:p w:rsidR="00614475" w:rsidRDefault="00A21E34">
          <w:pPr>
            <w:pStyle w:val="TOC2"/>
          </w:pPr>
          <w:hyperlink w:anchor="_Toc419192435" w:history="1">
            <w:r w:rsidR="00614475" w:rsidRPr="00E85E49">
              <w:rPr>
                <w:rStyle w:val="Hyperlink"/>
              </w:rPr>
              <w:t>The Summary Tab</w:t>
            </w:r>
            <w:r w:rsidR="00614475">
              <w:rPr>
                <w:webHidden/>
              </w:rPr>
              <w:tab/>
            </w:r>
            <w:r w:rsidR="00614475">
              <w:rPr>
                <w:webHidden/>
              </w:rPr>
              <w:fldChar w:fldCharType="begin"/>
            </w:r>
            <w:r w:rsidR="00614475">
              <w:rPr>
                <w:webHidden/>
              </w:rPr>
              <w:instrText xml:space="preserve"> PAGEREF _Toc419192435 \h </w:instrText>
            </w:r>
            <w:r w:rsidR="00614475">
              <w:rPr>
                <w:webHidden/>
              </w:rPr>
            </w:r>
            <w:r w:rsidR="00614475">
              <w:rPr>
                <w:webHidden/>
              </w:rPr>
              <w:fldChar w:fldCharType="separate"/>
            </w:r>
            <w:r w:rsidR="000F3230">
              <w:rPr>
                <w:webHidden/>
              </w:rPr>
              <w:t>3</w:t>
            </w:r>
            <w:r w:rsidR="00614475">
              <w:rPr>
                <w:webHidden/>
              </w:rPr>
              <w:fldChar w:fldCharType="end"/>
            </w:r>
          </w:hyperlink>
        </w:p>
        <w:p w:rsidR="00614475" w:rsidRDefault="00A21E34">
          <w:pPr>
            <w:pStyle w:val="TOC2"/>
          </w:pPr>
          <w:hyperlink w:anchor="_Toc419192436" w:history="1">
            <w:r w:rsidR="00614475" w:rsidRPr="00E85E49">
              <w:rPr>
                <w:rStyle w:val="Hyperlink"/>
              </w:rPr>
              <w:t>The Detail Sheet Tab</w:t>
            </w:r>
            <w:r w:rsidR="00614475">
              <w:rPr>
                <w:webHidden/>
              </w:rPr>
              <w:tab/>
            </w:r>
            <w:r w:rsidR="00614475">
              <w:rPr>
                <w:webHidden/>
              </w:rPr>
              <w:fldChar w:fldCharType="begin"/>
            </w:r>
            <w:r w:rsidR="00614475">
              <w:rPr>
                <w:webHidden/>
              </w:rPr>
              <w:instrText xml:space="preserve"> PAGEREF _Toc419192436 \h </w:instrText>
            </w:r>
            <w:r w:rsidR="00614475">
              <w:rPr>
                <w:webHidden/>
              </w:rPr>
            </w:r>
            <w:r w:rsidR="00614475">
              <w:rPr>
                <w:webHidden/>
              </w:rPr>
              <w:fldChar w:fldCharType="separate"/>
            </w:r>
            <w:r w:rsidR="000F3230">
              <w:rPr>
                <w:webHidden/>
              </w:rPr>
              <w:t>3</w:t>
            </w:r>
            <w:r w:rsidR="00614475">
              <w:rPr>
                <w:webHidden/>
              </w:rPr>
              <w:fldChar w:fldCharType="end"/>
            </w:r>
          </w:hyperlink>
        </w:p>
        <w:p w:rsidR="00614475" w:rsidRDefault="00A21E34">
          <w:pPr>
            <w:pStyle w:val="TOC3"/>
          </w:pPr>
          <w:hyperlink w:anchor="_Toc419192437" w:history="1">
            <w:r w:rsidR="00614475" w:rsidRPr="00E85E49">
              <w:rPr>
                <w:rStyle w:val="Hyperlink"/>
              </w:rPr>
              <w:t>Step 1: General and Cost Information</w:t>
            </w:r>
            <w:r w:rsidR="00614475">
              <w:rPr>
                <w:webHidden/>
              </w:rPr>
              <w:tab/>
            </w:r>
            <w:r w:rsidR="00614475">
              <w:rPr>
                <w:webHidden/>
              </w:rPr>
              <w:fldChar w:fldCharType="begin"/>
            </w:r>
            <w:r w:rsidR="00614475">
              <w:rPr>
                <w:webHidden/>
              </w:rPr>
              <w:instrText xml:space="preserve"> PAGEREF _Toc419192437 \h </w:instrText>
            </w:r>
            <w:r w:rsidR="00614475">
              <w:rPr>
                <w:webHidden/>
              </w:rPr>
            </w:r>
            <w:r w:rsidR="00614475">
              <w:rPr>
                <w:webHidden/>
              </w:rPr>
              <w:fldChar w:fldCharType="separate"/>
            </w:r>
            <w:r w:rsidR="000F3230">
              <w:rPr>
                <w:webHidden/>
              </w:rPr>
              <w:t>4</w:t>
            </w:r>
            <w:r w:rsidR="00614475">
              <w:rPr>
                <w:webHidden/>
              </w:rPr>
              <w:fldChar w:fldCharType="end"/>
            </w:r>
          </w:hyperlink>
        </w:p>
        <w:p w:rsidR="00614475" w:rsidRDefault="00A21E34">
          <w:pPr>
            <w:pStyle w:val="TOC3"/>
          </w:pPr>
          <w:hyperlink w:anchor="_Toc419192438" w:history="1">
            <w:r w:rsidR="00614475" w:rsidRPr="00E85E49">
              <w:rPr>
                <w:rStyle w:val="Hyperlink"/>
              </w:rPr>
              <w:t>Step 2:  Benefit Analysis</w:t>
            </w:r>
            <w:r w:rsidR="00614475">
              <w:rPr>
                <w:webHidden/>
              </w:rPr>
              <w:tab/>
            </w:r>
            <w:r w:rsidR="00614475">
              <w:rPr>
                <w:webHidden/>
              </w:rPr>
              <w:fldChar w:fldCharType="begin"/>
            </w:r>
            <w:r w:rsidR="00614475">
              <w:rPr>
                <w:webHidden/>
              </w:rPr>
              <w:instrText xml:space="preserve"> PAGEREF _Toc419192438 \h </w:instrText>
            </w:r>
            <w:r w:rsidR="00614475">
              <w:rPr>
                <w:webHidden/>
              </w:rPr>
            </w:r>
            <w:r w:rsidR="00614475">
              <w:rPr>
                <w:webHidden/>
              </w:rPr>
              <w:fldChar w:fldCharType="separate"/>
            </w:r>
            <w:r w:rsidR="000F3230">
              <w:rPr>
                <w:webHidden/>
              </w:rPr>
              <w:t>5</w:t>
            </w:r>
            <w:r w:rsidR="00614475">
              <w:rPr>
                <w:webHidden/>
              </w:rPr>
              <w:fldChar w:fldCharType="end"/>
            </w:r>
          </w:hyperlink>
        </w:p>
        <w:p w:rsidR="00614475" w:rsidRDefault="00A21E34">
          <w:pPr>
            <w:pStyle w:val="TOC3"/>
          </w:pPr>
          <w:hyperlink w:anchor="_Toc419192439" w:history="1">
            <w:r w:rsidR="00614475" w:rsidRPr="00E85E49">
              <w:rPr>
                <w:rStyle w:val="Hyperlink"/>
              </w:rPr>
              <w:t>Step 3: Evaluate Uptakes and Alignment</w:t>
            </w:r>
            <w:r w:rsidR="00614475">
              <w:rPr>
                <w:webHidden/>
              </w:rPr>
              <w:tab/>
            </w:r>
            <w:r w:rsidR="00614475">
              <w:rPr>
                <w:webHidden/>
              </w:rPr>
              <w:fldChar w:fldCharType="begin"/>
            </w:r>
            <w:r w:rsidR="00614475">
              <w:rPr>
                <w:webHidden/>
              </w:rPr>
              <w:instrText xml:space="preserve"> PAGEREF _Toc419192439 \h </w:instrText>
            </w:r>
            <w:r w:rsidR="00614475">
              <w:rPr>
                <w:webHidden/>
              </w:rPr>
            </w:r>
            <w:r w:rsidR="00614475">
              <w:rPr>
                <w:webHidden/>
              </w:rPr>
              <w:fldChar w:fldCharType="separate"/>
            </w:r>
            <w:r w:rsidR="000F3230">
              <w:rPr>
                <w:webHidden/>
              </w:rPr>
              <w:t>8</w:t>
            </w:r>
            <w:r w:rsidR="00614475">
              <w:rPr>
                <w:webHidden/>
              </w:rPr>
              <w:fldChar w:fldCharType="end"/>
            </w:r>
          </w:hyperlink>
        </w:p>
        <w:p w:rsidR="00614475" w:rsidRDefault="00A21E34">
          <w:pPr>
            <w:pStyle w:val="TOC3"/>
          </w:pPr>
          <w:hyperlink w:anchor="_Toc419192440" w:history="1">
            <w:r w:rsidR="00614475" w:rsidRPr="00E85E49">
              <w:rPr>
                <w:rStyle w:val="Hyperlink"/>
              </w:rPr>
              <w:t>Step 4: Rank</w:t>
            </w:r>
            <w:r w:rsidR="00614475">
              <w:rPr>
                <w:webHidden/>
              </w:rPr>
              <w:tab/>
            </w:r>
            <w:r w:rsidR="00614475">
              <w:rPr>
                <w:webHidden/>
              </w:rPr>
              <w:fldChar w:fldCharType="begin"/>
            </w:r>
            <w:r w:rsidR="00614475">
              <w:rPr>
                <w:webHidden/>
              </w:rPr>
              <w:instrText xml:space="preserve"> PAGEREF _Toc419192440 \h </w:instrText>
            </w:r>
            <w:r w:rsidR="00614475">
              <w:rPr>
                <w:webHidden/>
              </w:rPr>
            </w:r>
            <w:r w:rsidR="00614475">
              <w:rPr>
                <w:webHidden/>
              </w:rPr>
              <w:fldChar w:fldCharType="separate"/>
            </w:r>
            <w:r w:rsidR="000F3230">
              <w:rPr>
                <w:webHidden/>
              </w:rPr>
              <w:t>9</w:t>
            </w:r>
            <w:r w:rsidR="00614475">
              <w:rPr>
                <w:webHidden/>
              </w:rPr>
              <w:fldChar w:fldCharType="end"/>
            </w:r>
          </w:hyperlink>
        </w:p>
        <w:p w:rsidR="00614475" w:rsidRDefault="00A21E34">
          <w:pPr>
            <w:pStyle w:val="TOC3"/>
          </w:pPr>
          <w:hyperlink w:anchor="_Toc419192441" w:history="1">
            <w:r w:rsidR="00614475" w:rsidRPr="00E85E49">
              <w:rPr>
                <w:rStyle w:val="Hyperlink"/>
              </w:rPr>
              <w:t>Step 5: Projected Cash Flow (optional)</w:t>
            </w:r>
            <w:r w:rsidR="00614475">
              <w:rPr>
                <w:webHidden/>
              </w:rPr>
              <w:tab/>
            </w:r>
            <w:r w:rsidR="00614475">
              <w:rPr>
                <w:webHidden/>
              </w:rPr>
              <w:fldChar w:fldCharType="begin"/>
            </w:r>
            <w:r w:rsidR="00614475">
              <w:rPr>
                <w:webHidden/>
              </w:rPr>
              <w:instrText xml:space="preserve"> PAGEREF _Toc419192441 \h </w:instrText>
            </w:r>
            <w:r w:rsidR="00614475">
              <w:rPr>
                <w:webHidden/>
              </w:rPr>
            </w:r>
            <w:r w:rsidR="00614475">
              <w:rPr>
                <w:webHidden/>
              </w:rPr>
              <w:fldChar w:fldCharType="separate"/>
            </w:r>
            <w:r w:rsidR="000F3230">
              <w:rPr>
                <w:webHidden/>
              </w:rPr>
              <w:t>10</w:t>
            </w:r>
            <w:r w:rsidR="00614475">
              <w:rPr>
                <w:webHidden/>
              </w:rPr>
              <w:fldChar w:fldCharType="end"/>
            </w:r>
          </w:hyperlink>
        </w:p>
        <w:p w:rsidR="00614475" w:rsidRDefault="00A21E34">
          <w:pPr>
            <w:pStyle w:val="TOC3"/>
          </w:pPr>
          <w:hyperlink w:anchor="_Toc419192442" w:history="1">
            <w:r w:rsidR="00614475" w:rsidRPr="00E85E49">
              <w:rPr>
                <w:rStyle w:val="Hyperlink"/>
              </w:rPr>
              <w:t>Step 6 Residual Risks</w:t>
            </w:r>
            <w:r w:rsidR="00614475">
              <w:rPr>
                <w:webHidden/>
              </w:rPr>
              <w:tab/>
            </w:r>
            <w:r w:rsidR="00614475">
              <w:rPr>
                <w:webHidden/>
              </w:rPr>
              <w:fldChar w:fldCharType="begin"/>
            </w:r>
            <w:r w:rsidR="00614475">
              <w:rPr>
                <w:webHidden/>
              </w:rPr>
              <w:instrText xml:space="preserve"> PAGEREF _Toc419192442 \h </w:instrText>
            </w:r>
            <w:r w:rsidR="00614475">
              <w:rPr>
                <w:webHidden/>
              </w:rPr>
            </w:r>
            <w:r w:rsidR="00614475">
              <w:rPr>
                <w:webHidden/>
              </w:rPr>
              <w:fldChar w:fldCharType="separate"/>
            </w:r>
            <w:r w:rsidR="000F3230">
              <w:rPr>
                <w:webHidden/>
              </w:rPr>
              <w:t>11</w:t>
            </w:r>
            <w:r w:rsidR="00614475">
              <w:rPr>
                <w:webHidden/>
              </w:rPr>
              <w:fldChar w:fldCharType="end"/>
            </w:r>
          </w:hyperlink>
        </w:p>
        <w:p w:rsidR="00614475" w:rsidRDefault="00A21E34">
          <w:pPr>
            <w:pStyle w:val="TOC2"/>
          </w:pPr>
          <w:hyperlink w:anchor="_Toc419192443" w:history="1">
            <w:r w:rsidR="00614475" w:rsidRPr="00E85E49">
              <w:rPr>
                <w:rStyle w:val="Hyperlink"/>
              </w:rPr>
              <w:t>The Benefit Chart</w:t>
            </w:r>
            <w:r w:rsidR="00614475">
              <w:rPr>
                <w:webHidden/>
              </w:rPr>
              <w:tab/>
            </w:r>
            <w:r w:rsidR="00614475">
              <w:rPr>
                <w:webHidden/>
              </w:rPr>
              <w:fldChar w:fldCharType="begin"/>
            </w:r>
            <w:r w:rsidR="00614475">
              <w:rPr>
                <w:webHidden/>
              </w:rPr>
              <w:instrText xml:space="preserve"> PAGEREF _Toc419192443 \h </w:instrText>
            </w:r>
            <w:r w:rsidR="00614475">
              <w:rPr>
                <w:webHidden/>
              </w:rPr>
            </w:r>
            <w:r w:rsidR="00614475">
              <w:rPr>
                <w:webHidden/>
              </w:rPr>
              <w:fldChar w:fldCharType="separate"/>
            </w:r>
            <w:r w:rsidR="000F3230">
              <w:rPr>
                <w:webHidden/>
              </w:rPr>
              <w:t>12</w:t>
            </w:r>
            <w:r w:rsidR="00614475">
              <w:rPr>
                <w:webHidden/>
              </w:rPr>
              <w:fldChar w:fldCharType="end"/>
            </w:r>
          </w:hyperlink>
        </w:p>
        <w:p w:rsidR="00614475" w:rsidRDefault="00A21E34">
          <w:pPr>
            <w:pStyle w:val="TOC2"/>
          </w:pPr>
          <w:hyperlink w:anchor="_Toc419192444" w:history="1">
            <w:r w:rsidR="00614475" w:rsidRPr="00E85E49">
              <w:rPr>
                <w:rStyle w:val="Hyperlink"/>
              </w:rPr>
              <w:t>The Project Distribution Chart</w:t>
            </w:r>
            <w:r w:rsidR="00614475">
              <w:rPr>
                <w:webHidden/>
              </w:rPr>
              <w:tab/>
            </w:r>
            <w:r w:rsidR="00614475">
              <w:rPr>
                <w:webHidden/>
              </w:rPr>
              <w:fldChar w:fldCharType="begin"/>
            </w:r>
            <w:r w:rsidR="00614475">
              <w:rPr>
                <w:webHidden/>
              </w:rPr>
              <w:instrText xml:space="preserve"> PAGEREF _Toc419192444 \h </w:instrText>
            </w:r>
            <w:r w:rsidR="00614475">
              <w:rPr>
                <w:webHidden/>
              </w:rPr>
            </w:r>
            <w:r w:rsidR="00614475">
              <w:rPr>
                <w:webHidden/>
              </w:rPr>
              <w:fldChar w:fldCharType="separate"/>
            </w:r>
            <w:r w:rsidR="000F3230">
              <w:rPr>
                <w:webHidden/>
              </w:rPr>
              <w:t>13</w:t>
            </w:r>
            <w:r w:rsidR="00614475">
              <w:rPr>
                <w:webHidden/>
              </w:rPr>
              <w:fldChar w:fldCharType="end"/>
            </w:r>
          </w:hyperlink>
        </w:p>
        <w:p w:rsidR="00614475" w:rsidRDefault="00A21E34">
          <w:pPr>
            <w:pStyle w:val="TOC2"/>
          </w:pPr>
          <w:hyperlink w:anchor="_Toc419192445" w:history="1">
            <w:r w:rsidR="00614475" w:rsidRPr="00E85E49">
              <w:rPr>
                <w:rStyle w:val="Hyperlink"/>
              </w:rPr>
              <w:t>The Project Distribution Chart per Service</w:t>
            </w:r>
            <w:r w:rsidR="00614475">
              <w:rPr>
                <w:webHidden/>
              </w:rPr>
              <w:tab/>
            </w:r>
            <w:r w:rsidR="00614475">
              <w:rPr>
                <w:webHidden/>
              </w:rPr>
              <w:fldChar w:fldCharType="begin"/>
            </w:r>
            <w:r w:rsidR="00614475">
              <w:rPr>
                <w:webHidden/>
              </w:rPr>
              <w:instrText xml:space="preserve"> PAGEREF _Toc419192445 \h </w:instrText>
            </w:r>
            <w:r w:rsidR="00614475">
              <w:rPr>
                <w:webHidden/>
              </w:rPr>
            </w:r>
            <w:r w:rsidR="00614475">
              <w:rPr>
                <w:webHidden/>
              </w:rPr>
              <w:fldChar w:fldCharType="separate"/>
            </w:r>
            <w:r w:rsidR="000F3230">
              <w:rPr>
                <w:webHidden/>
              </w:rPr>
              <w:t>14</w:t>
            </w:r>
            <w:r w:rsidR="00614475">
              <w:rPr>
                <w:webHidden/>
              </w:rPr>
              <w:fldChar w:fldCharType="end"/>
            </w:r>
          </w:hyperlink>
        </w:p>
        <w:p w:rsidR="00614475" w:rsidRDefault="00A21E34">
          <w:pPr>
            <w:pStyle w:val="TOC2"/>
          </w:pPr>
          <w:hyperlink w:anchor="_Toc419192446" w:history="1">
            <w:r w:rsidR="00614475" w:rsidRPr="00E85E49">
              <w:rPr>
                <w:rStyle w:val="Hyperlink"/>
              </w:rPr>
              <w:t>The Cumulative Capex Chart</w:t>
            </w:r>
            <w:r w:rsidR="00614475">
              <w:rPr>
                <w:webHidden/>
              </w:rPr>
              <w:tab/>
            </w:r>
            <w:r w:rsidR="00614475">
              <w:rPr>
                <w:webHidden/>
              </w:rPr>
              <w:fldChar w:fldCharType="begin"/>
            </w:r>
            <w:r w:rsidR="00614475">
              <w:rPr>
                <w:webHidden/>
              </w:rPr>
              <w:instrText xml:space="preserve"> PAGEREF _Toc419192446 \h </w:instrText>
            </w:r>
            <w:r w:rsidR="00614475">
              <w:rPr>
                <w:webHidden/>
              </w:rPr>
            </w:r>
            <w:r w:rsidR="00614475">
              <w:rPr>
                <w:webHidden/>
              </w:rPr>
              <w:fldChar w:fldCharType="separate"/>
            </w:r>
            <w:r w:rsidR="000F3230">
              <w:rPr>
                <w:webHidden/>
              </w:rPr>
              <w:t>15</w:t>
            </w:r>
            <w:r w:rsidR="00614475">
              <w:rPr>
                <w:webHidden/>
              </w:rPr>
              <w:fldChar w:fldCharType="end"/>
            </w:r>
          </w:hyperlink>
        </w:p>
        <w:p w:rsidR="00614475" w:rsidRDefault="00A21E34">
          <w:pPr>
            <w:pStyle w:val="TOC1"/>
          </w:pPr>
          <w:hyperlink w:anchor="_Toc419192447" w:history="1">
            <w:r w:rsidR="00614475" w:rsidRPr="00E85E49">
              <w:rPr>
                <w:rStyle w:val="Hyperlink"/>
              </w:rPr>
              <w:t>The Residual Risk Rating Matrix</w:t>
            </w:r>
            <w:r w:rsidR="00614475">
              <w:rPr>
                <w:webHidden/>
              </w:rPr>
              <w:tab/>
            </w:r>
            <w:r w:rsidR="00614475">
              <w:rPr>
                <w:webHidden/>
              </w:rPr>
              <w:fldChar w:fldCharType="begin"/>
            </w:r>
            <w:r w:rsidR="00614475">
              <w:rPr>
                <w:webHidden/>
              </w:rPr>
              <w:instrText xml:space="preserve"> PAGEREF _Toc419192447 \h </w:instrText>
            </w:r>
            <w:r w:rsidR="00614475">
              <w:rPr>
                <w:webHidden/>
              </w:rPr>
            </w:r>
            <w:r w:rsidR="00614475">
              <w:rPr>
                <w:webHidden/>
              </w:rPr>
              <w:fldChar w:fldCharType="separate"/>
            </w:r>
            <w:r w:rsidR="000F3230">
              <w:rPr>
                <w:webHidden/>
              </w:rPr>
              <w:t>16</w:t>
            </w:r>
            <w:r w:rsidR="00614475">
              <w:rPr>
                <w:webHidden/>
              </w:rPr>
              <w:fldChar w:fldCharType="end"/>
            </w:r>
          </w:hyperlink>
        </w:p>
        <w:p w:rsidR="00614475" w:rsidRDefault="00A21E34">
          <w:pPr>
            <w:pStyle w:val="TOC1"/>
          </w:pPr>
          <w:hyperlink w:anchor="_Toc419192448" w:history="1">
            <w:r w:rsidR="00614475" w:rsidRPr="00E85E49">
              <w:rPr>
                <w:rStyle w:val="Hyperlink"/>
              </w:rPr>
              <w:t>References and/or Resources</w:t>
            </w:r>
            <w:r w:rsidR="00614475">
              <w:rPr>
                <w:webHidden/>
              </w:rPr>
              <w:tab/>
            </w:r>
            <w:r w:rsidR="00614475">
              <w:rPr>
                <w:webHidden/>
              </w:rPr>
              <w:fldChar w:fldCharType="begin"/>
            </w:r>
            <w:r w:rsidR="00614475">
              <w:rPr>
                <w:webHidden/>
              </w:rPr>
              <w:instrText xml:space="preserve"> PAGEREF _Toc419192448 \h </w:instrText>
            </w:r>
            <w:r w:rsidR="00614475">
              <w:rPr>
                <w:webHidden/>
              </w:rPr>
            </w:r>
            <w:r w:rsidR="00614475">
              <w:rPr>
                <w:webHidden/>
              </w:rPr>
              <w:fldChar w:fldCharType="separate"/>
            </w:r>
            <w:r w:rsidR="000F3230">
              <w:rPr>
                <w:webHidden/>
              </w:rPr>
              <w:t>17</w:t>
            </w:r>
            <w:r w:rsidR="00614475">
              <w:rPr>
                <w:webHidden/>
              </w:rPr>
              <w:fldChar w:fldCharType="end"/>
            </w:r>
          </w:hyperlink>
        </w:p>
        <w:p w:rsidR="00614475" w:rsidRDefault="00A21E34">
          <w:pPr>
            <w:pStyle w:val="TOC3"/>
          </w:pPr>
          <w:hyperlink w:anchor="_Toc419192449" w:history="1">
            <w:r w:rsidR="00614475" w:rsidRPr="00E85E49">
              <w:rPr>
                <w:rStyle w:val="Hyperlink"/>
              </w:rPr>
              <w:t>Residual Risk Rating Matrix</w:t>
            </w:r>
            <w:r w:rsidR="00614475">
              <w:rPr>
                <w:webHidden/>
              </w:rPr>
              <w:tab/>
            </w:r>
            <w:r w:rsidR="00614475">
              <w:rPr>
                <w:webHidden/>
              </w:rPr>
              <w:fldChar w:fldCharType="begin"/>
            </w:r>
            <w:r w:rsidR="00614475">
              <w:rPr>
                <w:webHidden/>
              </w:rPr>
              <w:instrText xml:space="preserve"> PAGEREF _Toc419192449 \h </w:instrText>
            </w:r>
            <w:r w:rsidR="00614475">
              <w:rPr>
                <w:webHidden/>
              </w:rPr>
            </w:r>
            <w:r w:rsidR="00614475">
              <w:rPr>
                <w:webHidden/>
              </w:rPr>
              <w:fldChar w:fldCharType="separate"/>
            </w:r>
            <w:r w:rsidR="000F3230">
              <w:rPr>
                <w:webHidden/>
              </w:rPr>
              <w:t>18</w:t>
            </w:r>
            <w:r w:rsidR="00614475">
              <w:rPr>
                <w:webHidden/>
              </w:rPr>
              <w:fldChar w:fldCharType="end"/>
            </w:r>
          </w:hyperlink>
        </w:p>
        <w:p w:rsidR="00642356" w:rsidRDefault="00642356" w:rsidP="00642356">
          <w:pPr>
            <w:rPr>
              <w:noProof/>
            </w:rPr>
          </w:pPr>
          <w:r>
            <w:rPr>
              <w:b/>
              <w:bCs/>
              <w:noProof/>
            </w:rPr>
            <w:fldChar w:fldCharType="end"/>
          </w:r>
        </w:p>
      </w:sdtContent>
    </w:sdt>
    <w:p w:rsidR="00642356" w:rsidRPr="00C323ED" w:rsidRDefault="00642356" w:rsidP="00D86404">
      <w:pPr>
        <w:pStyle w:val="Heading2"/>
        <w:spacing w:before="720"/>
      </w:pPr>
      <w:bookmarkStart w:id="2" w:name="_Toc419192431"/>
      <w:r w:rsidRPr="00797832">
        <w:t>Roles, Responsibility and Authority</w:t>
      </w:r>
      <w:bookmarkEnd w:id="2"/>
    </w:p>
    <w:tbl>
      <w:tblPr>
        <w:tblStyle w:val="TableGrid"/>
        <w:tblW w:w="0" w:type="auto"/>
        <w:tblInd w:w="738" w:type="dxa"/>
        <w:tblLook w:val="04A0" w:firstRow="1" w:lastRow="0" w:firstColumn="1" w:lastColumn="0" w:noHBand="0" w:noVBand="1"/>
      </w:tblPr>
      <w:tblGrid>
        <w:gridCol w:w="2700"/>
        <w:gridCol w:w="4050"/>
        <w:gridCol w:w="3289"/>
      </w:tblGrid>
      <w:tr w:rsidR="00642356" w:rsidRPr="00646044" w:rsidTr="00A30722">
        <w:tc>
          <w:tcPr>
            <w:tcW w:w="2700" w:type="dxa"/>
          </w:tcPr>
          <w:p w:rsidR="00642356" w:rsidRPr="00646044" w:rsidRDefault="00642356" w:rsidP="00642356">
            <w:pPr>
              <w:pStyle w:val="TableText"/>
              <w:jc w:val="center"/>
              <w:rPr>
                <w:b/>
              </w:rPr>
            </w:pPr>
            <w:r w:rsidRPr="00646044">
              <w:rPr>
                <w:b/>
              </w:rPr>
              <w:t>Role</w:t>
            </w:r>
          </w:p>
        </w:tc>
        <w:tc>
          <w:tcPr>
            <w:tcW w:w="4050" w:type="dxa"/>
          </w:tcPr>
          <w:p w:rsidR="00642356" w:rsidRPr="00646044" w:rsidRDefault="00642356" w:rsidP="00642356">
            <w:pPr>
              <w:pStyle w:val="TableText"/>
              <w:jc w:val="center"/>
              <w:rPr>
                <w:b/>
              </w:rPr>
            </w:pPr>
            <w:r w:rsidRPr="00646044">
              <w:rPr>
                <w:b/>
              </w:rPr>
              <w:t>Responsibility</w:t>
            </w:r>
          </w:p>
        </w:tc>
        <w:tc>
          <w:tcPr>
            <w:tcW w:w="3289" w:type="dxa"/>
          </w:tcPr>
          <w:p w:rsidR="00642356" w:rsidRPr="00646044" w:rsidRDefault="00642356" w:rsidP="00642356">
            <w:pPr>
              <w:pStyle w:val="TableText"/>
              <w:jc w:val="center"/>
              <w:rPr>
                <w:b/>
              </w:rPr>
            </w:pPr>
            <w:r w:rsidRPr="00646044">
              <w:rPr>
                <w:b/>
              </w:rPr>
              <w:t>Authority</w:t>
            </w:r>
          </w:p>
        </w:tc>
      </w:tr>
      <w:tr w:rsidR="00642356" w:rsidRPr="00646044" w:rsidTr="00A30722">
        <w:tc>
          <w:tcPr>
            <w:tcW w:w="2700" w:type="dxa"/>
          </w:tcPr>
          <w:p w:rsidR="00642356" w:rsidRPr="00646044" w:rsidRDefault="00642356" w:rsidP="00642356">
            <w:pPr>
              <w:pStyle w:val="TableText"/>
              <w:rPr>
                <w:b/>
              </w:rPr>
            </w:pPr>
            <w:r w:rsidRPr="00646044">
              <w:rPr>
                <w:b/>
              </w:rPr>
              <w:t>Investment Planner</w:t>
            </w:r>
          </w:p>
        </w:tc>
        <w:tc>
          <w:tcPr>
            <w:tcW w:w="4050" w:type="dxa"/>
          </w:tcPr>
          <w:p w:rsidR="00642356" w:rsidRPr="00646044" w:rsidRDefault="00642356" w:rsidP="00642356">
            <w:pPr>
              <w:pStyle w:val="TableText"/>
            </w:pPr>
            <w:r w:rsidRPr="00646044">
              <w:t>To follow the procedure</w:t>
            </w:r>
            <w:r>
              <w:t>s</w:t>
            </w:r>
            <w:r w:rsidRPr="00646044">
              <w:t xml:space="preserve"> outlined</w:t>
            </w:r>
            <w:r>
              <w:t>.</w:t>
            </w:r>
          </w:p>
        </w:tc>
        <w:tc>
          <w:tcPr>
            <w:tcW w:w="3289" w:type="dxa"/>
          </w:tcPr>
          <w:p w:rsidR="00642356" w:rsidRPr="00646044" w:rsidRDefault="00642356" w:rsidP="00642356">
            <w:pPr>
              <w:pStyle w:val="TableText"/>
            </w:pPr>
          </w:p>
        </w:tc>
      </w:tr>
      <w:tr w:rsidR="00642356" w:rsidRPr="00646044" w:rsidTr="00A30722">
        <w:tc>
          <w:tcPr>
            <w:tcW w:w="2700" w:type="dxa"/>
          </w:tcPr>
          <w:p w:rsidR="00642356" w:rsidRPr="00646044" w:rsidRDefault="00642356" w:rsidP="00642356">
            <w:pPr>
              <w:pStyle w:val="TableText"/>
              <w:rPr>
                <w:b/>
              </w:rPr>
            </w:pPr>
            <w:r w:rsidRPr="00646044">
              <w:rPr>
                <w:b/>
              </w:rPr>
              <w:t>Asset Manager</w:t>
            </w:r>
          </w:p>
        </w:tc>
        <w:tc>
          <w:tcPr>
            <w:tcW w:w="4050" w:type="dxa"/>
          </w:tcPr>
          <w:p w:rsidR="00642356" w:rsidRPr="00646044" w:rsidRDefault="00642356" w:rsidP="00642356">
            <w:pPr>
              <w:pStyle w:val="TableText"/>
            </w:pPr>
            <w:r w:rsidRPr="00646044">
              <w:t>Ensure that the MCP rater of Business Cases follows the procedure</w:t>
            </w:r>
            <w:r>
              <w:t>s</w:t>
            </w:r>
            <w:r w:rsidRPr="00646044">
              <w:t xml:space="preserve"> outlined</w:t>
            </w:r>
            <w:r>
              <w:t>.</w:t>
            </w:r>
          </w:p>
        </w:tc>
        <w:tc>
          <w:tcPr>
            <w:tcW w:w="3289" w:type="dxa"/>
          </w:tcPr>
          <w:p w:rsidR="00642356" w:rsidRPr="00646044" w:rsidRDefault="00642356" w:rsidP="00642356">
            <w:pPr>
              <w:pStyle w:val="TableText"/>
            </w:pPr>
          </w:p>
        </w:tc>
      </w:tr>
    </w:tbl>
    <w:p w:rsidR="00642356" w:rsidRPr="00797832" w:rsidRDefault="00642356" w:rsidP="00642356">
      <w:pPr>
        <w:pStyle w:val="Heading2"/>
      </w:pPr>
      <w:bookmarkStart w:id="3" w:name="_Toc419192432"/>
      <w:r w:rsidRPr="00797832">
        <w:t>Background</w:t>
      </w:r>
      <w:bookmarkEnd w:id="3"/>
    </w:p>
    <w:p w:rsidR="00642356" w:rsidRPr="00646044" w:rsidRDefault="00642356" w:rsidP="00642356">
      <w:pPr>
        <w:pStyle w:val="TextLevel2"/>
      </w:pPr>
      <w:r w:rsidRPr="00797832">
        <w:t xml:space="preserve">This </w:t>
      </w:r>
      <w:r>
        <w:t>MCP T</w:t>
      </w:r>
      <w:r w:rsidRPr="00797832">
        <w:t xml:space="preserve">emplate was </w:t>
      </w:r>
      <w:r w:rsidRPr="00646044">
        <w:t xml:space="preserve">developed to evaluate the </w:t>
      </w:r>
      <w:r>
        <w:t>B</w:t>
      </w:r>
      <w:r w:rsidRPr="00646044">
        <w:t xml:space="preserve">enefits of a Business Case. </w:t>
      </w:r>
      <w:r>
        <w:t>The resulting</w:t>
      </w:r>
      <w:r w:rsidRPr="00646044">
        <w:t xml:space="preserve"> </w:t>
      </w:r>
      <w:r>
        <w:t>B</w:t>
      </w:r>
      <w:r w:rsidRPr="00646044">
        <w:t xml:space="preserve">enefit </w:t>
      </w:r>
      <w:r>
        <w:t>S</w:t>
      </w:r>
      <w:r w:rsidRPr="00646044">
        <w:t xml:space="preserve">core is used in the </w:t>
      </w:r>
      <w:r>
        <w:t>C</w:t>
      </w:r>
      <w:r w:rsidRPr="00646044">
        <w:t xml:space="preserve">ost </w:t>
      </w:r>
      <w:r>
        <w:t>B</w:t>
      </w:r>
      <w:r w:rsidRPr="00646044">
        <w:t xml:space="preserve">enefit </w:t>
      </w:r>
      <w:r>
        <w:t>R</w:t>
      </w:r>
      <w:r w:rsidRPr="00646044">
        <w:t>atio which is used to prioritize projects.</w:t>
      </w:r>
      <w:r>
        <w:t xml:space="preserve"> </w:t>
      </w:r>
      <w:r w:rsidR="00A30722">
        <w:t xml:space="preserve"> </w:t>
      </w:r>
      <w:r w:rsidRPr="00646044">
        <w:t xml:space="preserve">The </w:t>
      </w:r>
      <w:r>
        <w:t>B</w:t>
      </w:r>
      <w:r w:rsidRPr="00646044">
        <w:t xml:space="preserve">enefit </w:t>
      </w:r>
      <w:r>
        <w:t>E</w:t>
      </w:r>
      <w:r w:rsidRPr="00646044">
        <w:t xml:space="preserve">valuation </w:t>
      </w:r>
      <w:r>
        <w:t>P</w:t>
      </w:r>
      <w:r w:rsidRPr="00646044">
        <w:t xml:space="preserve">rocess provides an objective means to score </w:t>
      </w:r>
      <w:r>
        <w:t>B</w:t>
      </w:r>
      <w:r w:rsidRPr="00646044">
        <w:t xml:space="preserve">usiness </w:t>
      </w:r>
      <w:r>
        <w:t>C</w:t>
      </w:r>
      <w:r w:rsidRPr="00646044">
        <w:t xml:space="preserve">ases consistent with the priorities set up by the City's Senior Leadership Team.  </w:t>
      </w:r>
    </w:p>
    <w:p w:rsidR="00642356" w:rsidRPr="00797832" w:rsidRDefault="00642356" w:rsidP="00642356">
      <w:pPr>
        <w:pStyle w:val="TextLevel2"/>
      </w:pPr>
      <w:r w:rsidRPr="00646044">
        <w:t>The following equation describes</w:t>
      </w:r>
      <w:r w:rsidRPr="00797832">
        <w:t xml:space="preserve"> how </w:t>
      </w:r>
      <w:r>
        <w:t>B</w:t>
      </w:r>
      <w:r w:rsidRPr="00797832">
        <w:t xml:space="preserve">enefit </w:t>
      </w:r>
      <w:r>
        <w:t>S</w:t>
      </w:r>
      <w:r w:rsidRPr="00797832">
        <w:t>cores are calculated:</w:t>
      </w:r>
    </w:p>
    <w:p w:rsidR="00642356" w:rsidRDefault="00642356" w:rsidP="00642356">
      <w:pPr>
        <w:pStyle w:val="Diagram"/>
      </w:pPr>
      <w:r w:rsidRPr="00797832">
        <w:drawing>
          <wp:inline distT="0" distB="0" distL="0" distR="0" wp14:anchorId="7D612076" wp14:editId="2C617652">
            <wp:extent cx="3065154" cy="400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2" cstate="print"/>
                    <a:srcRect/>
                    <a:stretch>
                      <a:fillRect/>
                    </a:stretch>
                  </pic:blipFill>
                  <pic:spPr bwMode="auto">
                    <a:xfrm>
                      <a:off x="0" y="0"/>
                      <a:ext cx="3136442" cy="409354"/>
                    </a:xfrm>
                    <a:prstGeom prst="rect">
                      <a:avLst/>
                    </a:prstGeom>
                    <a:noFill/>
                    <a:ln w="1">
                      <a:noFill/>
                      <a:miter lim="800000"/>
                      <a:headEnd/>
                      <a:tailEnd type="none" w="med" len="med"/>
                    </a:ln>
                    <a:effectLst/>
                  </pic:spPr>
                </pic:pic>
              </a:graphicData>
            </a:graphic>
          </wp:inline>
        </w:drawing>
      </w:r>
    </w:p>
    <w:p w:rsidR="006D0A1F" w:rsidRDefault="006D0A1F" w:rsidP="000334B5">
      <w:pPr>
        <w:pStyle w:val="TextLevel2"/>
      </w:pPr>
      <w:r>
        <w:t>Strategic priorities are combined with service objectives to establish a list of evaluation criteria.  Each criteria is weighted to reflect its importance in the planning and decision-making process.  Descriptions are developed to ensure that each criteria is interpreted and applied in a consistent manner.</w:t>
      </w:r>
      <w:r w:rsidR="00A30722">
        <w:t xml:space="preserve">  </w:t>
      </w:r>
      <w:r>
        <w:t>The City of Winnipeg’s current Prioritization Model uses 10 Evaluation Criteria, which have been established and weighted.</w:t>
      </w:r>
    </w:p>
    <w:p w:rsidR="00C323ED" w:rsidRDefault="00C323ED" w:rsidP="00A30722">
      <w:pPr>
        <w:pStyle w:val="Diagram"/>
        <w:spacing w:after="240"/>
      </w:pPr>
      <w:r w:rsidRPr="00797832">
        <w:drawing>
          <wp:inline distT="0" distB="0" distL="0" distR="0" wp14:anchorId="7B62EFCD" wp14:editId="79BB30C5">
            <wp:extent cx="5972175" cy="379481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8044" cy="3798542"/>
                    </a:xfrm>
                    <a:prstGeom prst="rect">
                      <a:avLst/>
                    </a:prstGeom>
                    <a:noFill/>
                    <a:ln w="1">
                      <a:noFill/>
                      <a:miter lim="800000"/>
                      <a:headEnd/>
                      <a:tailEnd type="none" w="med" len="med"/>
                    </a:ln>
                    <a:effectLst/>
                  </pic:spPr>
                </pic:pic>
              </a:graphicData>
            </a:graphic>
          </wp:inline>
        </w:drawing>
      </w:r>
    </w:p>
    <w:p w:rsidR="00797832" w:rsidRPr="00797832" w:rsidRDefault="00797832" w:rsidP="000334B5">
      <w:pPr>
        <w:pStyle w:val="TextLevel2"/>
      </w:pPr>
    </w:p>
    <w:p w:rsidR="008E1C29" w:rsidRDefault="008E1C29" w:rsidP="000334B5">
      <w:pPr>
        <w:pStyle w:val="TextLevel2"/>
        <w:sectPr w:rsidR="008E1C29" w:rsidSect="00A63BA4">
          <w:headerReference w:type="default" r:id="rId14"/>
          <w:footerReference w:type="default" r:id="rId15"/>
          <w:headerReference w:type="first" r:id="rId16"/>
          <w:footerReference w:type="first" r:id="rId17"/>
          <w:pgSz w:w="12240" w:h="15840"/>
          <w:pgMar w:top="528" w:right="720" w:bottom="288" w:left="720" w:header="495" w:footer="288" w:gutter="0"/>
          <w:pgBorders w:offsetFrom="page">
            <w:top w:val="single" w:sz="12" w:space="24" w:color="4F6228" w:themeColor="accent3" w:themeShade="80"/>
            <w:left w:val="single" w:sz="12" w:space="24" w:color="4F6228" w:themeColor="accent3" w:themeShade="80"/>
            <w:bottom w:val="single" w:sz="12" w:space="24" w:color="4F6228" w:themeColor="accent3" w:themeShade="80"/>
            <w:right w:val="single" w:sz="12" w:space="24" w:color="4F6228" w:themeColor="accent3" w:themeShade="80"/>
          </w:pgBorders>
          <w:cols w:space="720"/>
          <w:titlePg/>
          <w:docGrid w:linePitch="360"/>
        </w:sectPr>
      </w:pPr>
    </w:p>
    <w:p w:rsidR="00646044" w:rsidRPr="00646044" w:rsidRDefault="00646044" w:rsidP="00646044">
      <w:pPr>
        <w:pStyle w:val="Heading1"/>
      </w:pPr>
      <w:bookmarkStart w:id="4" w:name="_Toc419192433"/>
      <w:r>
        <w:t>Procedure D</w:t>
      </w:r>
      <w:r w:rsidRPr="00797832">
        <w:t>etail</w:t>
      </w:r>
      <w:bookmarkEnd w:id="4"/>
    </w:p>
    <w:p w:rsidR="00797832" w:rsidRPr="00797832" w:rsidRDefault="00797832" w:rsidP="00646044">
      <w:pPr>
        <w:pStyle w:val="Heading2"/>
      </w:pPr>
      <w:bookmarkStart w:id="5" w:name="_Toc419192434"/>
      <w:r w:rsidRPr="00797832">
        <w:t>MCP Template Overview</w:t>
      </w:r>
      <w:bookmarkEnd w:id="5"/>
    </w:p>
    <w:p w:rsidR="00797832" w:rsidRDefault="00797832" w:rsidP="000334B5">
      <w:pPr>
        <w:pStyle w:val="TextLevel2"/>
      </w:pPr>
      <w:r w:rsidRPr="00797832">
        <w:t xml:space="preserve">This tool includes </w:t>
      </w:r>
      <w:r w:rsidR="00BD1A8E">
        <w:t>nine</w:t>
      </w:r>
      <w:r w:rsidRPr="00797832">
        <w:t xml:space="preserve"> different </w:t>
      </w:r>
      <w:r w:rsidR="004712D4">
        <w:t>tabs</w:t>
      </w:r>
      <w:r w:rsidR="00BD1A8E">
        <w:t xml:space="preserve"> that are</w:t>
      </w:r>
      <w:r w:rsidRPr="00797832">
        <w:t xml:space="preserve"> identified by </w:t>
      </w:r>
      <w:r w:rsidR="00BD1A8E">
        <w:t>four</w:t>
      </w:r>
      <w:r w:rsidRPr="00797832">
        <w:t xml:space="preserve"> colors: </w:t>
      </w:r>
    </w:p>
    <w:p w:rsidR="00F4359F" w:rsidRPr="00797832" w:rsidRDefault="00BD1A8E" w:rsidP="00685CFE">
      <w:pPr>
        <w:pStyle w:val="Diagram"/>
      </w:pPr>
      <w:r>
        <w:drawing>
          <wp:inline distT="0" distB="0" distL="0" distR="0" wp14:anchorId="6C2C894A" wp14:editId="510DB218">
            <wp:extent cx="64103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41884" cy="262453"/>
                    </a:xfrm>
                    <a:prstGeom prst="rect">
                      <a:avLst/>
                    </a:prstGeom>
                  </pic:spPr>
                </pic:pic>
              </a:graphicData>
            </a:graphic>
          </wp:inline>
        </w:drawing>
      </w:r>
    </w:p>
    <w:tbl>
      <w:tblPr>
        <w:tblStyle w:val="TableGrid"/>
        <w:tblW w:w="0" w:type="auto"/>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98"/>
        <w:gridCol w:w="7380"/>
      </w:tblGrid>
      <w:tr w:rsidR="00952775" w:rsidTr="00952775">
        <w:tc>
          <w:tcPr>
            <w:tcW w:w="2898" w:type="dxa"/>
          </w:tcPr>
          <w:p w:rsidR="00952775" w:rsidRDefault="00952775" w:rsidP="00952775">
            <w:pPr>
              <w:pStyle w:val="TableTextCenteredBold"/>
            </w:pPr>
            <w:r>
              <w:t>Tab</w:t>
            </w:r>
          </w:p>
        </w:tc>
        <w:tc>
          <w:tcPr>
            <w:tcW w:w="7380" w:type="dxa"/>
          </w:tcPr>
          <w:p w:rsidR="00952775" w:rsidRDefault="00952775" w:rsidP="00952775">
            <w:pPr>
              <w:pStyle w:val="TableTextCenteredBold"/>
            </w:pPr>
            <w:r>
              <w:t>Purpose</w:t>
            </w:r>
          </w:p>
        </w:tc>
      </w:tr>
      <w:tr w:rsidR="00491F56" w:rsidTr="00952775">
        <w:tc>
          <w:tcPr>
            <w:tcW w:w="2898" w:type="dxa"/>
          </w:tcPr>
          <w:p w:rsidR="00491F56" w:rsidRDefault="00491F56" w:rsidP="00952775">
            <w:pPr>
              <w:pStyle w:val="TableText"/>
            </w:pPr>
            <w:r w:rsidRPr="00B7578D">
              <w:rPr>
                <w:bdr w:val="single" w:sz="4" w:space="0" w:color="auto"/>
              </w:rPr>
              <w:t>White</w:t>
            </w:r>
            <w:r>
              <w:t xml:space="preserve"> </w:t>
            </w:r>
            <w:r w:rsidRPr="00B7578D">
              <w:t>Quality Information</w:t>
            </w:r>
          </w:p>
        </w:tc>
        <w:tc>
          <w:tcPr>
            <w:tcW w:w="7380" w:type="dxa"/>
          </w:tcPr>
          <w:p w:rsidR="00491F56" w:rsidRDefault="00AD038F" w:rsidP="00491F56">
            <w:pPr>
              <w:pStyle w:val="TableText"/>
            </w:pPr>
            <w:r>
              <w:t>C</w:t>
            </w:r>
            <w:r w:rsidR="00491F56">
              <w:t>ontains the version and updates pertaining to the Template.</w:t>
            </w:r>
          </w:p>
        </w:tc>
      </w:tr>
      <w:tr w:rsidR="00491F56" w:rsidTr="00952775">
        <w:tc>
          <w:tcPr>
            <w:tcW w:w="2898" w:type="dxa"/>
          </w:tcPr>
          <w:p w:rsidR="00491F56" w:rsidRDefault="00491F56" w:rsidP="00952775">
            <w:pPr>
              <w:pStyle w:val="TableText"/>
            </w:pPr>
            <w:r w:rsidRPr="00F310AD">
              <w:rPr>
                <w:highlight w:val="green"/>
              </w:rPr>
              <w:t>Green</w:t>
            </w:r>
            <w:r>
              <w:t xml:space="preserve"> </w:t>
            </w:r>
            <w:r w:rsidRPr="00BD1A8E">
              <w:t>Summary</w:t>
            </w:r>
          </w:p>
        </w:tc>
        <w:tc>
          <w:tcPr>
            <w:tcW w:w="7380" w:type="dxa"/>
          </w:tcPr>
          <w:p w:rsidR="00491F56" w:rsidRDefault="00AD038F" w:rsidP="00491F56">
            <w:pPr>
              <w:pStyle w:val="TableText"/>
            </w:pPr>
            <w:r>
              <w:t>C</w:t>
            </w:r>
            <w:r w:rsidR="00491F56" w:rsidRPr="00797832">
              <w:t xml:space="preserve">ontains </w:t>
            </w:r>
            <w:r w:rsidR="00491F56">
              <w:t>specific information from the Detail worksheet (Detail Tab) that can be viewed, printed and used to develop an Investment Plan.</w:t>
            </w:r>
          </w:p>
        </w:tc>
      </w:tr>
      <w:tr w:rsidR="00491F56" w:rsidTr="00952775">
        <w:trPr>
          <w:trHeight w:val="783"/>
        </w:trPr>
        <w:tc>
          <w:tcPr>
            <w:tcW w:w="2898" w:type="dxa"/>
          </w:tcPr>
          <w:p w:rsidR="00491F56" w:rsidRPr="00797832" w:rsidRDefault="00491F56" w:rsidP="00952775">
            <w:pPr>
              <w:pStyle w:val="TableText"/>
            </w:pPr>
            <w:r w:rsidRPr="00DA0B10">
              <w:rPr>
                <w:color w:val="000000" w:themeColor="text1"/>
                <w:highlight w:val="cyan"/>
              </w:rPr>
              <w:t>Blue</w:t>
            </w:r>
            <w:r>
              <w:t xml:space="preserve"> </w:t>
            </w:r>
            <w:r w:rsidRPr="00BD1A8E">
              <w:t>Detail</w:t>
            </w:r>
            <w:r>
              <w:t xml:space="preserve"> Sheet</w:t>
            </w:r>
          </w:p>
        </w:tc>
        <w:tc>
          <w:tcPr>
            <w:tcW w:w="7380" w:type="dxa"/>
          </w:tcPr>
          <w:p w:rsidR="00491F56" w:rsidRPr="00797832" w:rsidRDefault="00491F56" w:rsidP="00491F56">
            <w:pPr>
              <w:pStyle w:val="TableText"/>
            </w:pPr>
            <w:r>
              <w:t>The Detail worksheet is</w:t>
            </w:r>
            <w:r w:rsidRPr="00797832">
              <w:t xml:space="preserve"> </w:t>
            </w:r>
            <w:r>
              <w:t>where a</w:t>
            </w:r>
            <w:r w:rsidRPr="00797832">
              <w:t>ll the data</w:t>
            </w:r>
            <w:r>
              <w:t xml:space="preserve"> is entered in order to generate information for the other tabs.</w:t>
            </w:r>
          </w:p>
        </w:tc>
      </w:tr>
      <w:tr w:rsidR="00491F56" w:rsidTr="00952775">
        <w:trPr>
          <w:trHeight w:val="1620"/>
        </w:trPr>
        <w:tc>
          <w:tcPr>
            <w:tcW w:w="2898" w:type="dxa"/>
          </w:tcPr>
          <w:p w:rsidR="003D0F99" w:rsidRPr="00797832" w:rsidRDefault="00491F56" w:rsidP="00A30722">
            <w:pPr>
              <w:pStyle w:val="TableText"/>
            </w:pPr>
            <w:r w:rsidRPr="00797832">
              <w:rPr>
                <w:highlight w:val="red"/>
              </w:rPr>
              <w:t>Red</w:t>
            </w:r>
            <w:r w:rsidRPr="00797832">
              <w:t xml:space="preserve"> </w:t>
            </w:r>
            <w:r>
              <w:t>tab</w:t>
            </w:r>
            <w:r w:rsidRPr="00797832">
              <w:t>s</w:t>
            </w:r>
          </w:p>
        </w:tc>
        <w:tc>
          <w:tcPr>
            <w:tcW w:w="7380" w:type="dxa"/>
          </w:tcPr>
          <w:p w:rsidR="00A30722" w:rsidRPr="00491F56" w:rsidRDefault="00A30722" w:rsidP="00A30722">
            <w:pPr>
              <w:pStyle w:val="Bulletlistlevel1"/>
            </w:pPr>
            <w:r w:rsidRPr="00491F56">
              <w:t>Benefit Chart</w:t>
            </w:r>
          </w:p>
          <w:p w:rsidR="00A30722" w:rsidRPr="00491F56" w:rsidRDefault="00A30722" w:rsidP="00A30722">
            <w:pPr>
              <w:pStyle w:val="Bulletlistlevel1"/>
            </w:pPr>
            <w:r w:rsidRPr="00491F56">
              <w:t>Project Distribution Chart</w:t>
            </w:r>
          </w:p>
          <w:p w:rsidR="00A30722" w:rsidRDefault="00A30722" w:rsidP="00A30722">
            <w:pPr>
              <w:pStyle w:val="Bulletlistlevel1"/>
            </w:pPr>
            <w:r w:rsidRPr="00491F56">
              <w:t>Proj Distrb Chart per Service</w:t>
            </w:r>
          </w:p>
          <w:p w:rsidR="00A30722" w:rsidRDefault="00A30722" w:rsidP="00A30722">
            <w:pPr>
              <w:pStyle w:val="Bulletlistlevel1"/>
            </w:pPr>
            <w:r w:rsidRPr="00491F56">
              <w:t>Cumulative Capex</w:t>
            </w:r>
            <w:r>
              <w:t xml:space="preserve"> </w:t>
            </w:r>
          </w:p>
          <w:p w:rsidR="00491F56" w:rsidRDefault="00491F56" w:rsidP="00A30722">
            <w:pPr>
              <w:pStyle w:val="TableText"/>
            </w:pPr>
            <w:r>
              <w:t>Contain specific graphs</w:t>
            </w:r>
            <w:r w:rsidRPr="00797832">
              <w:t xml:space="preserve"> to illustrate the results of the </w:t>
            </w:r>
            <w:r>
              <w:t>B</w:t>
            </w:r>
            <w:r w:rsidRPr="00797832">
              <w:t xml:space="preserve">enefit </w:t>
            </w:r>
            <w:r>
              <w:t>A</w:t>
            </w:r>
            <w:r w:rsidRPr="00797832">
              <w:t>ssessment.</w:t>
            </w:r>
          </w:p>
        </w:tc>
      </w:tr>
      <w:tr w:rsidR="00491F56" w:rsidTr="00952775">
        <w:tc>
          <w:tcPr>
            <w:tcW w:w="2898" w:type="dxa"/>
          </w:tcPr>
          <w:p w:rsidR="003D0F99" w:rsidRPr="00797832" w:rsidRDefault="00491F56" w:rsidP="00A30722">
            <w:pPr>
              <w:pStyle w:val="TableText"/>
            </w:pPr>
            <w:r w:rsidRPr="00797832">
              <w:rPr>
                <w:highlight w:val="darkGray"/>
              </w:rPr>
              <w:t>Grey</w:t>
            </w:r>
            <w:r w:rsidRPr="00797832">
              <w:t xml:space="preserve"> </w:t>
            </w:r>
            <w:r w:rsidR="00952775">
              <w:t>tabs</w:t>
            </w:r>
          </w:p>
        </w:tc>
        <w:tc>
          <w:tcPr>
            <w:tcW w:w="7380" w:type="dxa"/>
          </w:tcPr>
          <w:p w:rsidR="00A30722" w:rsidRDefault="00A30722" w:rsidP="00A30722">
            <w:pPr>
              <w:pStyle w:val="Bulletlistlevel1"/>
            </w:pPr>
            <w:r w:rsidRPr="00B115D5">
              <w:t>Cumulative Cost Chart Data</w:t>
            </w:r>
          </w:p>
          <w:p w:rsidR="00A30722" w:rsidRDefault="00A30722" w:rsidP="00A30722">
            <w:pPr>
              <w:pStyle w:val="Bulletlistlevel1"/>
            </w:pPr>
            <w:r w:rsidRPr="00B115D5">
              <w:t>Example Cumulative Cost Data</w:t>
            </w:r>
            <w:r>
              <w:t xml:space="preserve"> </w:t>
            </w:r>
          </w:p>
          <w:p w:rsidR="00491F56" w:rsidRPr="009E1282" w:rsidRDefault="00AD038F" w:rsidP="00A30722">
            <w:pPr>
              <w:pStyle w:val="TableText"/>
            </w:pPr>
            <w:r>
              <w:t>C</w:t>
            </w:r>
            <w:r w:rsidR="00491F56" w:rsidRPr="00797832">
              <w:t>ontains various pieces of data that are used in the calculations</w:t>
            </w:r>
            <w:r>
              <w:t>.</w:t>
            </w:r>
          </w:p>
        </w:tc>
      </w:tr>
    </w:tbl>
    <w:p w:rsidR="00F310AD" w:rsidRPr="00F310AD" w:rsidRDefault="00B115D5" w:rsidP="00646044">
      <w:pPr>
        <w:pStyle w:val="Heading2"/>
      </w:pPr>
      <w:bookmarkStart w:id="6" w:name="_Toc419192435"/>
      <w:r>
        <w:t xml:space="preserve">The </w:t>
      </w:r>
      <w:r w:rsidR="00F310AD" w:rsidRPr="00F310AD">
        <w:t xml:space="preserve">Summary </w:t>
      </w:r>
      <w:r w:rsidR="004712D4">
        <w:t>Tab</w:t>
      </w:r>
      <w:bookmarkEnd w:id="6"/>
    </w:p>
    <w:p w:rsidR="00F310AD" w:rsidRDefault="00AD038F" w:rsidP="000334B5">
      <w:pPr>
        <w:pStyle w:val="TextLevel2"/>
        <w:rPr>
          <w:rFonts w:eastAsiaTheme="majorEastAsia"/>
        </w:rPr>
      </w:pPr>
      <w:r>
        <w:rPr>
          <w:rFonts w:eastAsiaTheme="majorEastAsia"/>
        </w:rPr>
        <w:t>The Summary Worksheet</w:t>
      </w:r>
      <w:r w:rsidR="00B115D5">
        <w:rPr>
          <w:rFonts w:eastAsiaTheme="majorEastAsia"/>
        </w:rPr>
        <w:t xml:space="preserve"> provides a specific view of the information derived from the </w:t>
      </w:r>
      <w:r w:rsidR="00B115D5" w:rsidRPr="00B115D5">
        <w:rPr>
          <w:rFonts w:eastAsiaTheme="majorEastAsia"/>
          <w:i/>
        </w:rPr>
        <w:t>Detail</w:t>
      </w:r>
      <w:r w:rsidR="00B115D5">
        <w:rPr>
          <w:rFonts w:eastAsiaTheme="majorEastAsia"/>
        </w:rPr>
        <w:t xml:space="preserve"> worksheet.</w:t>
      </w:r>
      <w:r w:rsidR="00B115D5">
        <w:rPr>
          <w:rFonts w:eastAsiaTheme="majorEastAsia"/>
        </w:rPr>
        <w:br/>
      </w:r>
      <w:r w:rsidR="00454497">
        <w:rPr>
          <w:rFonts w:eastAsiaTheme="majorEastAsia"/>
        </w:rPr>
        <w:t>No information needs</w:t>
      </w:r>
      <w:r w:rsidR="00A63BA4">
        <w:rPr>
          <w:rFonts w:eastAsiaTheme="majorEastAsia"/>
        </w:rPr>
        <w:t xml:space="preserve"> to be added to this worksheet as the date is generated from the information that has been entered in the Detail Tab.</w:t>
      </w:r>
    </w:p>
    <w:p w:rsidR="008A7816" w:rsidRDefault="00A63BA4" w:rsidP="00685CFE">
      <w:pPr>
        <w:pStyle w:val="Diagram"/>
        <w:rPr>
          <w:rFonts w:eastAsiaTheme="majorEastAsia"/>
        </w:rPr>
      </w:pPr>
      <w:r>
        <w:drawing>
          <wp:inline distT="0" distB="0" distL="0" distR="0" wp14:anchorId="2CA82C42" wp14:editId="7E358A57">
            <wp:extent cx="6696073" cy="876300"/>
            <wp:effectExtent l="19050" t="19050" r="1016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48160" cy="883116"/>
                    </a:xfrm>
                    <a:prstGeom prst="rect">
                      <a:avLst/>
                    </a:prstGeom>
                    <a:ln>
                      <a:solidFill>
                        <a:schemeClr val="tx1"/>
                      </a:solidFill>
                    </a:ln>
                  </pic:spPr>
                </pic:pic>
              </a:graphicData>
            </a:graphic>
          </wp:inline>
        </w:drawing>
      </w:r>
    </w:p>
    <w:p w:rsidR="00797832" w:rsidRDefault="00B115D5" w:rsidP="00685CFE">
      <w:pPr>
        <w:pStyle w:val="Heading2"/>
        <w:spacing w:before="600"/>
      </w:pPr>
      <w:bookmarkStart w:id="7" w:name="_Toc419192436"/>
      <w:r>
        <w:t xml:space="preserve">The </w:t>
      </w:r>
      <w:r w:rsidR="00F310AD" w:rsidRPr="00F310AD">
        <w:t xml:space="preserve">Detail </w:t>
      </w:r>
      <w:r w:rsidR="00575A7F">
        <w:t xml:space="preserve">Sheet </w:t>
      </w:r>
      <w:r w:rsidR="004712D4">
        <w:t>Tab</w:t>
      </w:r>
      <w:bookmarkEnd w:id="7"/>
    </w:p>
    <w:p w:rsidR="00685CFE" w:rsidRDefault="003E17FC" w:rsidP="000334B5">
      <w:pPr>
        <w:pStyle w:val="TextLevel2"/>
      </w:pPr>
      <w:r>
        <w:t>This section consists of</w:t>
      </w:r>
      <w:r w:rsidR="00887C50">
        <w:t xml:space="preserve"> </w:t>
      </w:r>
      <w:r>
        <w:t>6</w:t>
      </w:r>
      <w:r w:rsidR="00887C50">
        <w:t xml:space="preserve"> </w:t>
      </w:r>
      <w:r>
        <w:t>S</w:t>
      </w:r>
      <w:r w:rsidR="00887C50">
        <w:t xml:space="preserve">teps </w:t>
      </w:r>
      <w:r>
        <w:t>in ord</w:t>
      </w:r>
      <w:r w:rsidR="003010F2">
        <w:t xml:space="preserve">er to complete the Detail Sheet.  </w:t>
      </w:r>
    </w:p>
    <w:p w:rsidR="00887C50" w:rsidRDefault="003010F2" w:rsidP="000334B5">
      <w:pPr>
        <w:pStyle w:val="TextLevel2"/>
      </w:pPr>
      <w:r>
        <w:t xml:space="preserve">The following Steps describe the </w:t>
      </w:r>
      <w:r w:rsidR="00065F75">
        <w:t xml:space="preserve">Detail Worksheet’s </w:t>
      </w:r>
      <w:r>
        <w:t>column items and the type of information required.</w:t>
      </w:r>
    </w:p>
    <w:p w:rsidR="00685CFE" w:rsidRDefault="00685CFE" w:rsidP="00685CFE">
      <w:pPr>
        <w:rPr>
          <w:rFonts w:eastAsiaTheme="majorEastAsia" w:cstheme="minorHAnsi"/>
          <w:color w:val="76923C" w:themeColor="accent3" w:themeShade="BF"/>
        </w:rPr>
      </w:pPr>
      <w:r>
        <w:br w:type="page"/>
      </w:r>
    </w:p>
    <w:p w:rsidR="00797832" w:rsidRPr="003E17FC" w:rsidRDefault="003E17FC" w:rsidP="00733B1A">
      <w:pPr>
        <w:pStyle w:val="Heading3"/>
      </w:pPr>
      <w:bookmarkStart w:id="8" w:name="_Toc419192437"/>
      <w:r w:rsidRPr="003E17FC">
        <w:t>S</w:t>
      </w:r>
      <w:r w:rsidR="00797832" w:rsidRPr="003E17FC">
        <w:t xml:space="preserve">tep 1: General </w:t>
      </w:r>
      <w:r w:rsidR="003010F2">
        <w:t>and Cost</w:t>
      </w:r>
      <w:r w:rsidR="003010F2" w:rsidRPr="003010F2">
        <w:t xml:space="preserve"> </w:t>
      </w:r>
      <w:r w:rsidR="003010F2" w:rsidRPr="003E17FC">
        <w:t>Information</w:t>
      </w:r>
      <w:bookmarkEnd w:id="8"/>
    </w:p>
    <w:p w:rsidR="003E17FC" w:rsidRDefault="003E17FC" w:rsidP="000334B5">
      <w:pPr>
        <w:pStyle w:val="TextLevel2"/>
      </w:pPr>
      <w:r>
        <w:t xml:space="preserve">This </w:t>
      </w:r>
      <w:r w:rsidR="00685CFE">
        <w:t>S</w:t>
      </w:r>
      <w:r>
        <w:t xml:space="preserve">tep </w:t>
      </w:r>
      <w:r w:rsidR="00685CFE">
        <w:t>involves</w:t>
      </w:r>
      <w:r w:rsidR="00593C14">
        <w:t xml:space="preserve"> entering information under the “General” and “Cost” headings</w:t>
      </w:r>
      <w:r w:rsidR="00AA011B">
        <w:t xml:space="preserve"> (grey-coloured columns)</w:t>
      </w:r>
      <w:r w:rsidR="00593C14">
        <w:t xml:space="preserve"> in the Detail Worksheet.  The information </w:t>
      </w:r>
      <w:r w:rsidR="00F12A4F">
        <w:t>to be entered in this section can be</w:t>
      </w:r>
      <w:r w:rsidR="003010F2">
        <w:t xml:space="preserve"> taken </w:t>
      </w:r>
      <w:r>
        <w:t xml:space="preserve">from the </w:t>
      </w:r>
      <w:r w:rsidR="00593C14">
        <w:t xml:space="preserve">Project </w:t>
      </w:r>
      <w:r>
        <w:t>Business Case.</w:t>
      </w:r>
    </w:p>
    <w:p w:rsidR="008A7816" w:rsidRPr="00685CFE" w:rsidRDefault="008A7816" w:rsidP="00685CFE">
      <w:pPr>
        <w:pStyle w:val="Diagram"/>
      </w:pPr>
      <w:r w:rsidRPr="00685CFE">
        <w:drawing>
          <wp:inline distT="0" distB="0" distL="0" distR="0" wp14:anchorId="6CB5D8E1" wp14:editId="3C933BFB">
            <wp:extent cx="6570081" cy="1571625"/>
            <wp:effectExtent l="19050" t="19050" r="215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581840" cy="1574438"/>
                    </a:xfrm>
                    <a:prstGeom prst="rect">
                      <a:avLst/>
                    </a:prstGeom>
                    <a:ln>
                      <a:solidFill>
                        <a:schemeClr val="tx1"/>
                      </a:solidFill>
                    </a:ln>
                  </pic:spPr>
                </pic:pic>
              </a:graphicData>
            </a:graphic>
          </wp:inline>
        </w:drawing>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20"/>
        <w:gridCol w:w="8010"/>
      </w:tblGrid>
      <w:tr w:rsidR="003E17FC" w:rsidRPr="002978A9" w:rsidTr="008A7816">
        <w:trPr>
          <w:cantSplit/>
          <w:trHeight w:val="364"/>
          <w:tblHeader/>
        </w:trPr>
        <w:tc>
          <w:tcPr>
            <w:tcW w:w="2520" w:type="dxa"/>
            <w:vAlign w:val="center"/>
          </w:tcPr>
          <w:p w:rsidR="003E17FC" w:rsidRPr="002978A9" w:rsidRDefault="003E17FC" w:rsidP="00F30272">
            <w:pPr>
              <w:pStyle w:val="TableHeading2"/>
            </w:pPr>
            <w:r>
              <w:t>“General”</w:t>
            </w:r>
            <w:r w:rsidR="00504A2B">
              <w:t xml:space="preserve"> and “Cost” </w:t>
            </w:r>
            <w:r>
              <w:t>Item</w:t>
            </w:r>
            <w:r w:rsidR="00504A2B">
              <w:t>s</w:t>
            </w:r>
          </w:p>
        </w:tc>
        <w:tc>
          <w:tcPr>
            <w:tcW w:w="8010" w:type="dxa"/>
            <w:vAlign w:val="center"/>
          </w:tcPr>
          <w:p w:rsidR="003E17FC" w:rsidRPr="002978A9" w:rsidRDefault="003E17FC" w:rsidP="00F30272">
            <w:pPr>
              <w:pStyle w:val="TableHeading2"/>
            </w:pPr>
            <w:r w:rsidRPr="002978A9">
              <w:t>Explanation / Instruction</w:t>
            </w:r>
          </w:p>
        </w:tc>
      </w:tr>
      <w:tr w:rsidR="003E17FC" w:rsidRPr="002978A9" w:rsidTr="008A7816">
        <w:trPr>
          <w:cantSplit/>
          <w:trHeight w:val="364"/>
        </w:trPr>
        <w:tc>
          <w:tcPr>
            <w:tcW w:w="2520" w:type="dxa"/>
          </w:tcPr>
          <w:p w:rsidR="003E17FC" w:rsidRPr="00EA3630" w:rsidRDefault="003010F2" w:rsidP="003E17FC">
            <w:pPr>
              <w:pStyle w:val="TableText"/>
              <w:rPr>
                <w:b/>
              </w:rPr>
            </w:pPr>
            <w:r w:rsidRPr="00797832">
              <w:rPr>
                <w:b/>
              </w:rPr>
              <w:t>Project #</w:t>
            </w:r>
          </w:p>
        </w:tc>
        <w:tc>
          <w:tcPr>
            <w:tcW w:w="8010" w:type="dxa"/>
          </w:tcPr>
          <w:p w:rsidR="003E17FC" w:rsidRPr="002978A9" w:rsidRDefault="00F12A4F" w:rsidP="003010F2">
            <w:pPr>
              <w:pStyle w:val="TableText"/>
            </w:pPr>
            <w:r>
              <w:t>Enter the</w:t>
            </w:r>
            <w:r w:rsidR="003010F2">
              <w:t xml:space="preserve"> s</w:t>
            </w:r>
            <w:r w:rsidR="003010F2" w:rsidRPr="00797832">
              <w:t xml:space="preserve">equential number based on the initial data entry position. </w:t>
            </w:r>
            <w:r w:rsidR="003010F2">
              <w:br/>
              <w:t>It is u</w:t>
            </w:r>
            <w:r w:rsidR="003010F2" w:rsidRPr="00797832">
              <w:t xml:space="preserve">sed to sort the </w:t>
            </w:r>
            <w:r w:rsidR="003010F2">
              <w:t>P</w:t>
            </w:r>
            <w:r w:rsidR="003010F2" w:rsidRPr="00797832">
              <w:t>rojects if necessary</w:t>
            </w:r>
            <w:r w:rsidR="003010F2">
              <w:t>.</w:t>
            </w:r>
          </w:p>
        </w:tc>
      </w:tr>
      <w:tr w:rsidR="003E17FC" w:rsidRPr="002978A9" w:rsidTr="008A7816">
        <w:trPr>
          <w:cantSplit/>
          <w:trHeight w:val="364"/>
        </w:trPr>
        <w:tc>
          <w:tcPr>
            <w:tcW w:w="2520" w:type="dxa"/>
          </w:tcPr>
          <w:p w:rsidR="003E17FC" w:rsidRPr="00C965AA" w:rsidRDefault="003010F2" w:rsidP="003E17FC">
            <w:pPr>
              <w:pStyle w:val="TableText"/>
              <w:rPr>
                <w:b/>
              </w:rPr>
            </w:pPr>
            <w:r w:rsidRPr="00797832">
              <w:rPr>
                <w:b/>
              </w:rPr>
              <w:t>Project ID</w:t>
            </w:r>
          </w:p>
        </w:tc>
        <w:tc>
          <w:tcPr>
            <w:tcW w:w="8010" w:type="dxa"/>
          </w:tcPr>
          <w:p w:rsidR="003E17FC" w:rsidRDefault="003010F2" w:rsidP="003010F2">
            <w:pPr>
              <w:pStyle w:val="TableText"/>
            </w:pPr>
            <w:r>
              <w:t>T</w:t>
            </w:r>
            <w:r w:rsidRPr="00797832">
              <w:t xml:space="preserve">he Business </w:t>
            </w:r>
            <w:r>
              <w:t>C</w:t>
            </w:r>
            <w:r w:rsidRPr="00797832">
              <w:t xml:space="preserve">ase </w:t>
            </w:r>
            <w:r>
              <w:t>P</w:t>
            </w:r>
            <w:r w:rsidRPr="00797832">
              <w:t>roj</w:t>
            </w:r>
            <w:r>
              <w:t>ect ID.</w:t>
            </w:r>
            <w:r>
              <w:br/>
              <w:t>This is a unique Identification Number for the P</w:t>
            </w:r>
            <w:r w:rsidRPr="00797832">
              <w:t>roject.</w:t>
            </w:r>
          </w:p>
          <w:p w:rsidR="003010F2" w:rsidRDefault="003010F2" w:rsidP="003010F2">
            <w:pPr>
              <w:pStyle w:val="TableText"/>
            </w:pPr>
            <w:r>
              <w:t>The Project ID is found _____.</w:t>
            </w:r>
          </w:p>
        </w:tc>
      </w:tr>
      <w:tr w:rsidR="003E17FC" w:rsidRPr="002978A9" w:rsidTr="008A7816">
        <w:trPr>
          <w:cantSplit/>
          <w:trHeight w:val="364"/>
        </w:trPr>
        <w:tc>
          <w:tcPr>
            <w:tcW w:w="2520" w:type="dxa"/>
          </w:tcPr>
          <w:p w:rsidR="003E17FC" w:rsidRPr="00C965AA" w:rsidRDefault="003010F2" w:rsidP="003E17FC">
            <w:pPr>
              <w:pStyle w:val="TableText"/>
              <w:rPr>
                <w:b/>
              </w:rPr>
            </w:pPr>
            <w:r>
              <w:rPr>
                <w:b/>
              </w:rPr>
              <w:t>Project Name</w:t>
            </w:r>
          </w:p>
        </w:tc>
        <w:tc>
          <w:tcPr>
            <w:tcW w:w="8010" w:type="dxa"/>
          </w:tcPr>
          <w:p w:rsidR="003E17FC" w:rsidRDefault="00AB3D8D" w:rsidP="00AB3D8D">
            <w:pPr>
              <w:pStyle w:val="TableText"/>
            </w:pPr>
            <w:r>
              <w:t>Enter the Project Name as exactly on the Business Case.</w:t>
            </w:r>
          </w:p>
        </w:tc>
      </w:tr>
      <w:tr w:rsidR="003E17FC" w:rsidRPr="002978A9" w:rsidTr="008A7816">
        <w:trPr>
          <w:cantSplit/>
          <w:trHeight w:val="364"/>
        </w:trPr>
        <w:tc>
          <w:tcPr>
            <w:tcW w:w="2520" w:type="dxa"/>
          </w:tcPr>
          <w:p w:rsidR="003E17FC" w:rsidRPr="00C965AA" w:rsidRDefault="00933EF1" w:rsidP="003E17FC">
            <w:pPr>
              <w:pStyle w:val="TableText"/>
              <w:rPr>
                <w:b/>
              </w:rPr>
            </w:pPr>
            <w:r w:rsidRPr="00797832">
              <w:rPr>
                <w:b/>
              </w:rPr>
              <w:t>Department</w:t>
            </w:r>
          </w:p>
        </w:tc>
        <w:tc>
          <w:tcPr>
            <w:tcW w:w="8010" w:type="dxa"/>
          </w:tcPr>
          <w:p w:rsidR="003E17FC" w:rsidRDefault="00933EF1" w:rsidP="003E17FC">
            <w:pPr>
              <w:pStyle w:val="TableText"/>
            </w:pPr>
            <w:r>
              <w:t>Select</w:t>
            </w:r>
            <w:r>
              <w:rPr>
                <w:b/>
              </w:rPr>
              <w:t xml:space="preserve"> </w:t>
            </w:r>
            <w:r w:rsidRPr="00797832">
              <w:t>the Department from the drop down list</w:t>
            </w:r>
            <w:r>
              <w:t>.</w:t>
            </w:r>
          </w:p>
        </w:tc>
      </w:tr>
      <w:tr w:rsidR="003E17FC" w:rsidRPr="002978A9" w:rsidTr="008A7816">
        <w:trPr>
          <w:cantSplit/>
          <w:trHeight w:val="364"/>
        </w:trPr>
        <w:tc>
          <w:tcPr>
            <w:tcW w:w="2520" w:type="dxa"/>
          </w:tcPr>
          <w:p w:rsidR="003E17FC" w:rsidRPr="00C965AA" w:rsidRDefault="00933EF1" w:rsidP="003E17FC">
            <w:pPr>
              <w:pStyle w:val="TableText"/>
              <w:rPr>
                <w:b/>
              </w:rPr>
            </w:pPr>
            <w:r w:rsidRPr="00797832">
              <w:rPr>
                <w:b/>
              </w:rPr>
              <w:t>Service - sub-service</w:t>
            </w:r>
          </w:p>
        </w:tc>
        <w:tc>
          <w:tcPr>
            <w:tcW w:w="8010" w:type="dxa"/>
          </w:tcPr>
          <w:p w:rsidR="00933EF1" w:rsidRDefault="00933EF1" w:rsidP="003E17FC">
            <w:pPr>
              <w:pStyle w:val="TableText"/>
            </w:pPr>
            <w:r w:rsidRPr="00797832">
              <w:t xml:space="preserve">The </w:t>
            </w:r>
            <w:r>
              <w:t>S</w:t>
            </w:r>
            <w:r w:rsidRPr="00797832">
              <w:t xml:space="preserve">ub-service </w:t>
            </w:r>
            <w:r>
              <w:t>C</w:t>
            </w:r>
            <w:r w:rsidRPr="00797832">
              <w:t xml:space="preserve">ategory from </w:t>
            </w:r>
            <w:r>
              <w:t>the S</w:t>
            </w:r>
            <w:r w:rsidRPr="00797832">
              <w:t xml:space="preserve">ervice </w:t>
            </w:r>
            <w:r>
              <w:t>V</w:t>
            </w:r>
            <w:r w:rsidRPr="00797832">
              <w:t xml:space="preserve">iew </w:t>
            </w:r>
            <w:r>
              <w:t>B</w:t>
            </w:r>
            <w:r w:rsidRPr="00797832">
              <w:t xml:space="preserve">udget. </w:t>
            </w:r>
          </w:p>
          <w:p w:rsidR="003E17FC" w:rsidRDefault="00933EF1" w:rsidP="003E17FC">
            <w:pPr>
              <w:pStyle w:val="TableText"/>
            </w:pPr>
            <w:r>
              <w:t>Select the sub-service category</w:t>
            </w:r>
            <w:r w:rsidRPr="00797832">
              <w:t xml:space="preserve"> from the drop down list</w:t>
            </w:r>
            <w:r>
              <w:t>.</w:t>
            </w:r>
          </w:p>
        </w:tc>
      </w:tr>
      <w:tr w:rsidR="003E17FC" w:rsidRPr="002978A9" w:rsidTr="008A7816">
        <w:trPr>
          <w:cantSplit/>
          <w:trHeight w:val="364"/>
        </w:trPr>
        <w:tc>
          <w:tcPr>
            <w:tcW w:w="2520" w:type="dxa"/>
          </w:tcPr>
          <w:p w:rsidR="003E17FC" w:rsidRPr="00C965AA" w:rsidRDefault="002C027E" w:rsidP="003E17FC">
            <w:pPr>
              <w:pStyle w:val="TableText"/>
              <w:rPr>
                <w:b/>
              </w:rPr>
            </w:pPr>
            <w:r w:rsidRPr="00797832">
              <w:rPr>
                <w:b/>
              </w:rPr>
              <w:t>Project Owner</w:t>
            </w:r>
          </w:p>
        </w:tc>
        <w:tc>
          <w:tcPr>
            <w:tcW w:w="8010" w:type="dxa"/>
          </w:tcPr>
          <w:p w:rsidR="003E17FC" w:rsidRDefault="00F12A4F" w:rsidP="00F12A4F">
            <w:pPr>
              <w:pStyle w:val="TableText"/>
            </w:pPr>
            <w:r>
              <w:t>Enter the n</w:t>
            </w:r>
            <w:r w:rsidR="002C027E">
              <w:t>ame of the</w:t>
            </w:r>
            <w:r w:rsidR="002C027E" w:rsidRPr="00797832">
              <w:t xml:space="preserve"> </w:t>
            </w:r>
            <w:r w:rsidR="002C027E">
              <w:t>P</w:t>
            </w:r>
            <w:r w:rsidR="002C027E" w:rsidRPr="00797832">
              <w:t xml:space="preserve">roject </w:t>
            </w:r>
            <w:r w:rsidR="002C027E">
              <w:t>S</w:t>
            </w:r>
            <w:r w:rsidR="002C027E" w:rsidRPr="00797832">
              <w:t xml:space="preserve">ponsor or </w:t>
            </w:r>
            <w:r w:rsidR="002C027E">
              <w:t>P</w:t>
            </w:r>
            <w:r w:rsidR="002C027E" w:rsidRPr="00797832">
              <w:t xml:space="preserve">roject </w:t>
            </w:r>
            <w:r w:rsidR="002C027E">
              <w:t>M</w:t>
            </w:r>
            <w:r w:rsidR="002C027E" w:rsidRPr="00797832">
              <w:t>anager</w:t>
            </w:r>
            <w:r w:rsidR="002C027E">
              <w:t>.</w:t>
            </w:r>
          </w:p>
        </w:tc>
      </w:tr>
      <w:tr w:rsidR="002C027E" w:rsidRPr="002978A9" w:rsidTr="008A7816">
        <w:trPr>
          <w:cantSplit/>
          <w:trHeight w:val="364"/>
        </w:trPr>
        <w:tc>
          <w:tcPr>
            <w:tcW w:w="2520" w:type="dxa"/>
          </w:tcPr>
          <w:p w:rsidR="002C027E" w:rsidRPr="00797832" w:rsidRDefault="002C027E" w:rsidP="003E17FC">
            <w:pPr>
              <w:pStyle w:val="TableText"/>
              <w:rPr>
                <w:b/>
              </w:rPr>
            </w:pPr>
            <w:r w:rsidRPr="00797832">
              <w:rPr>
                <w:b/>
              </w:rPr>
              <w:t>Investment Type</w:t>
            </w:r>
          </w:p>
        </w:tc>
        <w:tc>
          <w:tcPr>
            <w:tcW w:w="8010" w:type="dxa"/>
          </w:tcPr>
          <w:p w:rsidR="002C027E" w:rsidRDefault="00504A2B" w:rsidP="002C027E">
            <w:pPr>
              <w:pStyle w:val="TableText"/>
            </w:pPr>
            <w:r>
              <w:t>C</w:t>
            </w:r>
            <w:r w:rsidR="002C027E" w:rsidRPr="00797832">
              <w:t>hoose between the two types of investments</w:t>
            </w:r>
            <w:r w:rsidR="002C027E">
              <w:t xml:space="preserve"> from the drop-down list:</w:t>
            </w:r>
          </w:p>
          <w:p w:rsidR="002C027E" w:rsidRDefault="002C027E" w:rsidP="002C027E">
            <w:pPr>
              <w:pStyle w:val="TableText"/>
            </w:pPr>
            <w:r w:rsidRPr="00797832">
              <w:t>Project or Program</w:t>
            </w:r>
          </w:p>
        </w:tc>
      </w:tr>
      <w:tr w:rsidR="00504A2B" w:rsidRPr="002978A9" w:rsidTr="008A7816">
        <w:trPr>
          <w:cantSplit/>
          <w:trHeight w:val="364"/>
        </w:trPr>
        <w:tc>
          <w:tcPr>
            <w:tcW w:w="2520" w:type="dxa"/>
          </w:tcPr>
          <w:p w:rsidR="00504A2B" w:rsidRPr="00797832" w:rsidRDefault="00504A2B" w:rsidP="003E17FC">
            <w:pPr>
              <w:pStyle w:val="TableText"/>
              <w:rPr>
                <w:b/>
              </w:rPr>
            </w:pPr>
            <w:r w:rsidRPr="00797832">
              <w:rPr>
                <w:b/>
              </w:rPr>
              <w:t>Number of Projects included in Program</w:t>
            </w:r>
          </w:p>
        </w:tc>
        <w:tc>
          <w:tcPr>
            <w:tcW w:w="8010" w:type="dxa"/>
          </w:tcPr>
          <w:p w:rsidR="00504A2B" w:rsidRDefault="00F12A4F" w:rsidP="002C027E">
            <w:pPr>
              <w:pStyle w:val="TableText"/>
            </w:pPr>
            <w:r>
              <w:t>Enter</w:t>
            </w:r>
            <w:r w:rsidR="00504A2B" w:rsidRPr="00797832">
              <w:t xml:space="preserve"> the number of </w:t>
            </w:r>
            <w:r w:rsidR="00504A2B">
              <w:t>P</w:t>
            </w:r>
            <w:r w:rsidR="00504A2B" w:rsidRPr="00797832">
              <w:t>r</w:t>
            </w:r>
            <w:r w:rsidR="00504A2B">
              <w:t>ojects included in the Program.</w:t>
            </w:r>
          </w:p>
          <w:p w:rsidR="00504A2B" w:rsidRDefault="00504A2B" w:rsidP="00504A2B">
            <w:pPr>
              <w:pStyle w:val="TableText"/>
            </w:pPr>
            <w:r w:rsidRPr="00797832">
              <w:t xml:space="preserve">For linear </w:t>
            </w:r>
            <w:r>
              <w:t>A</w:t>
            </w:r>
            <w:r w:rsidRPr="00797832">
              <w:t xml:space="preserve">sset </w:t>
            </w:r>
            <w:r>
              <w:t>P</w:t>
            </w:r>
            <w:r w:rsidRPr="00797832">
              <w:t xml:space="preserve">rojects, it may be difficult to know the number of Projects included in the Program. In that case, estimate the number of </w:t>
            </w:r>
            <w:r>
              <w:t>P</w:t>
            </w:r>
            <w:r w:rsidRPr="00797832">
              <w:t>rojects you will/could do for the investment amount requested.</w:t>
            </w:r>
          </w:p>
        </w:tc>
      </w:tr>
      <w:tr w:rsidR="00504A2B" w:rsidRPr="002978A9" w:rsidTr="008A7816">
        <w:trPr>
          <w:cantSplit/>
          <w:trHeight w:val="364"/>
        </w:trPr>
        <w:tc>
          <w:tcPr>
            <w:tcW w:w="2520" w:type="dxa"/>
          </w:tcPr>
          <w:p w:rsidR="00504A2B" w:rsidRPr="00797832" w:rsidRDefault="00733B1A" w:rsidP="003E17FC">
            <w:pPr>
              <w:pStyle w:val="TableText"/>
              <w:rPr>
                <w:b/>
              </w:rPr>
            </w:pPr>
            <w:r w:rsidRPr="00797832">
              <w:rPr>
                <w:b/>
              </w:rPr>
              <w:t>Capex</w:t>
            </w:r>
          </w:p>
        </w:tc>
        <w:tc>
          <w:tcPr>
            <w:tcW w:w="8010" w:type="dxa"/>
          </w:tcPr>
          <w:p w:rsidR="00B04D45" w:rsidRDefault="00F12A4F" w:rsidP="00B04D45">
            <w:pPr>
              <w:pStyle w:val="TableText"/>
            </w:pPr>
            <w:r>
              <w:t>Enter t</w:t>
            </w:r>
            <w:r w:rsidR="00733B1A" w:rsidRPr="00797832">
              <w:t xml:space="preserve">he </w:t>
            </w:r>
            <w:r w:rsidR="00733B1A">
              <w:t>C</w:t>
            </w:r>
            <w:r w:rsidR="00733B1A" w:rsidRPr="00797832">
              <w:t xml:space="preserve">apital </w:t>
            </w:r>
            <w:r w:rsidR="00733B1A">
              <w:t>E</w:t>
            </w:r>
            <w:r w:rsidR="00733B1A" w:rsidRPr="00797832">
              <w:t xml:space="preserve">xpenditure in $K required to complete the </w:t>
            </w:r>
            <w:r w:rsidR="00B04D45">
              <w:t>P</w:t>
            </w:r>
            <w:r w:rsidR="00733B1A" w:rsidRPr="00797832">
              <w:t xml:space="preserve">roject. </w:t>
            </w:r>
          </w:p>
          <w:p w:rsidR="00504A2B" w:rsidRDefault="00733B1A" w:rsidP="00B04D45">
            <w:pPr>
              <w:pStyle w:val="TableText"/>
            </w:pPr>
            <w:r w:rsidRPr="00797832">
              <w:t xml:space="preserve">For </w:t>
            </w:r>
            <w:r w:rsidR="00B04D45">
              <w:t>P</w:t>
            </w:r>
            <w:r w:rsidRPr="00797832">
              <w:t xml:space="preserve">rograms, include one year of </w:t>
            </w:r>
            <w:r w:rsidR="00B04D45">
              <w:t>C</w:t>
            </w:r>
            <w:r w:rsidRPr="00797832">
              <w:t xml:space="preserve">apital </w:t>
            </w:r>
            <w:r w:rsidR="00B04D45">
              <w:t>E</w:t>
            </w:r>
            <w:r w:rsidRPr="00797832">
              <w:t>xpenditure.</w:t>
            </w:r>
          </w:p>
        </w:tc>
      </w:tr>
      <w:tr w:rsidR="00733B1A" w:rsidRPr="002978A9" w:rsidTr="008A7816">
        <w:trPr>
          <w:cantSplit/>
          <w:trHeight w:val="364"/>
        </w:trPr>
        <w:tc>
          <w:tcPr>
            <w:tcW w:w="2520" w:type="dxa"/>
          </w:tcPr>
          <w:p w:rsidR="00733B1A" w:rsidRPr="00797832" w:rsidRDefault="00733B1A" w:rsidP="003E17FC">
            <w:pPr>
              <w:pStyle w:val="TableText"/>
              <w:rPr>
                <w:b/>
              </w:rPr>
            </w:pPr>
            <w:r w:rsidRPr="00797832">
              <w:rPr>
                <w:b/>
              </w:rPr>
              <w:t>Grants and other external funding</w:t>
            </w:r>
          </w:p>
        </w:tc>
        <w:tc>
          <w:tcPr>
            <w:tcW w:w="8010" w:type="dxa"/>
          </w:tcPr>
          <w:p w:rsidR="00733B1A" w:rsidRPr="00797832" w:rsidRDefault="00733B1A" w:rsidP="002C027E">
            <w:pPr>
              <w:pStyle w:val="TableText"/>
            </w:pPr>
            <w:r w:rsidRPr="00AC6AA7">
              <w:t>Enter the value of any external funding that the investment will receive</w:t>
            </w:r>
            <w:r>
              <w:rPr>
                <w:b/>
              </w:rPr>
              <w:t>.</w:t>
            </w:r>
          </w:p>
        </w:tc>
      </w:tr>
      <w:tr w:rsidR="00733B1A" w:rsidRPr="002978A9" w:rsidTr="008A7816">
        <w:trPr>
          <w:cantSplit/>
          <w:trHeight w:val="364"/>
        </w:trPr>
        <w:tc>
          <w:tcPr>
            <w:tcW w:w="2520" w:type="dxa"/>
          </w:tcPr>
          <w:p w:rsidR="00733B1A" w:rsidRPr="00797832" w:rsidRDefault="00733B1A" w:rsidP="003E17FC">
            <w:pPr>
              <w:pStyle w:val="TableText"/>
              <w:rPr>
                <w:b/>
              </w:rPr>
            </w:pPr>
            <w:r>
              <w:rPr>
                <w:b/>
              </w:rPr>
              <w:t>Capex</w:t>
            </w:r>
            <w:r w:rsidRPr="00AC6AA7">
              <w:rPr>
                <w:b/>
              </w:rPr>
              <w:t xml:space="preserve"> </w:t>
            </w:r>
            <w:r>
              <w:rPr>
                <w:b/>
              </w:rPr>
              <w:t xml:space="preserve">- </w:t>
            </w:r>
            <w:r w:rsidRPr="00AC6AA7">
              <w:rPr>
                <w:b/>
              </w:rPr>
              <w:t>external funding</w:t>
            </w:r>
            <w:r>
              <w:rPr>
                <w:b/>
              </w:rPr>
              <w:t>, a</w:t>
            </w:r>
            <w:r w:rsidRPr="003431C7">
              <w:rPr>
                <w:b/>
              </w:rPr>
              <w:t>djusted for programs</w:t>
            </w:r>
          </w:p>
        </w:tc>
        <w:tc>
          <w:tcPr>
            <w:tcW w:w="8010" w:type="dxa"/>
          </w:tcPr>
          <w:p w:rsidR="00733B1A" w:rsidRPr="00AC6AA7" w:rsidRDefault="00733B1A" w:rsidP="00F12A4F">
            <w:pPr>
              <w:pStyle w:val="TableText"/>
            </w:pPr>
            <w:r w:rsidRPr="00AC6AA7">
              <w:t xml:space="preserve">Automatically subtracts </w:t>
            </w:r>
            <w:r>
              <w:t xml:space="preserve">the </w:t>
            </w:r>
            <w:r w:rsidRPr="00AC6AA7">
              <w:t>external funding f</w:t>
            </w:r>
            <w:r>
              <w:t xml:space="preserve">rom </w:t>
            </w:r>
            <w:r w:rsidRPr="00AC6AA7">
              <w:t>the Capex value</w:t>
            </w:r>
            <w:r w:rsidR="00685CFE">
              <w:t xml:space="preserve"> (if a </w:t>
            </w:r>
            <w:r w:rsidR="00F12A4F">
              <w:t>P</w:t>
            </w:r>
            <w:r w:rsidR="00685CFE">
              <w:t>rogram), then</w:t>
            </w:r>
            <w:r>
              <w:t xml:space="preserve"> divides the amount by the number of </w:t>
            </w:r>
            <w:r w:rsidR="00685CFE">
              <w:t>P</w:t>
            </w:r>
            <w:r>
              <w:t>roject</w:t>
            </w:r>
            <w:r w:rsidR="00685CFE">
              <w:t>s</w:t>
            </w:r>
            <w:r>
              <w:t xml:space="preserve"> within a </w:t>
            </w:r>
            <w:r w:rsidR="00685CFE">
              <w:t>P</w:t>
            </w:r>
            <w:r>
              <w:t>rogram.</w:t>
            </w:r>
          </w:p>
        </w:tc>
      </w:tr>
    </w:tbl>
    <w:p w:rsidR="00797832" w:rsidRPr="00733B1A" w:rsidRDefault="00797832" w:rsidP="005F5689">
      <w:pPr>
        <w:pStyle w:val="Heading3"/>
        <w:spacing w:before="360"/>
      </w:pPr>
      <w:bookmarkStart w:id="9" w:name="_Toc419192438"/>
      <w:r w:rsidRPr="00733B1A">
        <w:t xml:space="preserve">Step 2: </w:t>
      </w:r>
      <w:r w:rsidR="00733B1A">
        <w:t xml:space="preserve"> </w:t>
      </w:r>
      <w:r w:rsidRPr="00733B1A">
        <w:t>Benefit Analysis</w:t>
      </w:r>
      <w:bookmarkEnd w:id="9"/>
    </w:p>
    <w:p w:rsidR="00323873" w:rsidRDefault="00323873" w:rsidP="000334B5">
      <w:pPr>
        <w:pStyle w:val="TextLevel2"/>
      </w:pPr>
      <w:r>
        <w:t>This Step involves entering information under the “Benefits Analysis</w:t>
      </w:r>
      <w:r w:rsidR="00043B7D">
        <w:t>”</w:t>
      </w:r>
      <w:r>
        <w:t xml:space="preserve"> heading (red-coloured columns) in the Detail Worksheet.</w:t>
      </w:r>
    </w:p>
    <w:p w:rsidR="00323873" w:rsidRDefault="00323873" w:rsidP="00043B7D">
      <w:pPr>
        <w:pStyle w:val="Diagram"/>
      </w:pPr>
      <w:r>
        <w:drawing>
          <wp:inline distT="0" distB="0" distL="0" distR="0" wp14:anchorId="6E9F60E3" wp14:editId="74D414BE">
            <wp:extent cx="6753222" cy="809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757267" cy="810110"/>
                    </a:xfrm>
                    <a:prstGeom prst="rect">
                      <a:avLst/>
                    </a:prstGeom>
                  </pic:spPr>
                </pic:pic>
              </a:graphicData>
            </a:graphic>
          </wp:inline>
        </w:drawing>
      </w:r>
    </w:p>
    <w:p w:rsidR="001C7AF8" w:rsidRPr="001C7AF8" w:rsidRDefault="005F5689" w:rsidP="000334B5">
      <w:pPr>
        <w:pStyle w:val="TextLevel2"/>
        <w:rPr>
          <w:b/>
        </w:rPr>
      </w:pPr>
      <w:r w:rsidRPr="001C7AF8">
        <w:rPr>
          <w:b/>
        </w:rPr>
        <w:t>This Step r</w:t>
      </w:r>
      <w:r w:rsidR="00797832" w:rsidRPr="001C7AF8">
        <w:rPr>
          <w:b/>
        </w:rPr>
        <w:t>equires the use of the “</w:t>
      </w:r>
      <w:r w:rsidR="00797832" w:rsidRPr="001C7AF8">
        <w:rPr>
          <w:b/>
          <w:i/>
        </w:rPr>
        <w:t>Benefit Evaluation Sheet</w:t>
      </w:r>
      <w:r w:rsidR="00797832" w:rsidRPr="001C7AF8">
        <w:rPr>
          <w:b/>
        </w:rPr>
        <w:t xml:space="preserve">” in the </w:t>
      </w:r>
      <w:r w:rsidR="00797832" w:rsidRPr="001C7AF8">
        <w:rPr>
          <w:b/>
          <w:i/>
        </w:rPr>
        <w:t xml:space="preserve">Benefit Evaluation Criteria </w:t>
      </w:r>
      <w:r w:rsidRPr="001C7AF8">
        <w:rPr>
          <w:b/>
          <w:i/>
        </w:rPr>
        <w:t>P</w:t>
      </w:r>
      <w:r w:rsidR="00797832" w:rsidRPr="001C7AF8">
        <w:rPr>
          <w:b/>
          <w:i/>
        </w:rPr>
        <w:t>rocedure</w:t>
      </w:r>
      <w:r w:rsidR="00907E19">
        <w:rPr>
          <w:b/>
        </w:rPr>
        <w:t xml:space="preserve"> to help assess each Benefit Criteria.</w:t>
      </w:r>
    </w:p>
    <w:p w:rsidR="00797832" w:rsidRPr="00797832" w:rsidRDefault="00797832" w:rsidP="000334B5">
      <w:pPr>
        <w:pStyle w:val="TextLevel2"/>
      </w:pPr>
      <w:r w:rsidRPr="00797832">
        <w:t xml:space="preserve">The </w:t>
      </w:r>
      <w:r w:rsidR="005F5689">
        <w:t>B</w:t>
      </w:r>
      <w:r w:rsidRPr="00797832">
        <w:t xml:space="preserve">enefit </w:t>
      </w:r>
      <w:r w:rsidR="005F5689">
        <w:t>C</w:t>
      </w:r>
      <w:r w:rsidRPr="00797832">
        <w:t xml:space="preserve">riteria descriptions in </w:t>
      </w:r>
      <w:r w:rsidR="001C7AF8" w:rsidRPr="001C7AF8">
        <w:rPr>
          <w:i/>
        </w:rPr>
        <w:t>Benefit Evaluation Sheet</w:t>
      </w:r>
      <w:r w:rsidR="001C7AF8">
        <w:t xml:space="preserve"> will</w:t>
      </w:r>
      <w:r w:rsidRPr="00797832">
        <w:t xml:space="preserve"> help identify the </w:t>
      </w:r>
      <w:r w:rsidR="005F5689">
        <w:t>T</w:t>
      </w:r>
      <w:r w:rsidRPr="00797832">
        <w:t xml:space="preserve">ype and extent of </w:t>
      </w:r>
      <w:r w:rsidR="005F5689">
        <w:t>B</w:t>
      </w:r>
      <w:r w:rsidRPr="00797832">
        <w:t xml:space="preserve">enefits applicable to each </w:t>
      </w:r>
      <w:r w:rsidR="005F5689">
        <w:t>O</w:t>
      </w:r>
      <w:r w:rsidRPr="00797832">
        <w:t xml:space="preserve">ption being assessed for each </w:t>
      </w:r>
      <w:r w:rsidR="005F5689">
        <w:t>S</w:t>
      </w:r>
      <w:r w:rsidRPr="00797832">
        <w:t>olution.</w:t>
      </w:r>
    </w:p>
    <w:p w:rsidR="005F5689" w:rsidRPr="00043B7D" w:rsidRDefault="005F5689" w:rsidP="005F5689">
      <w:pPr>
        <w:pStyle w:val="NumberList2"/>
      </w:pPr>
      <w:r w:rsidRPr="00043B7D">
        <w:t xml:space="preserve">For each </w:t>
      </w:r>
      <w:r w:rsidR="005B670A">
        <w:t>Item</w:t>
      </w:r>
      <w:r w:rsidRPr="00043B7D">
        <w:t>, evaluate the proposed investment relative to each of the primary Benefit criteria.</w:t>
      </w:r>
      <w:r w:rsidR="00BF7B6E">
        <w:t xml:space="preserve"> If merit, each investment can be evaluated and receive benefit points from each of the benefit criteria, benefit uptakes and alignment factors. </w:t>
      </w:r>
    </w:p>
    <w:p w:rsidR="006D2741" w:rsidRDefault="005F5689" w:rsidP="006D2741">
      <w:pPr>
        <w:pStyle w:val="AlphaList2a"/>
      </w:pPr>
      <w:r w:rsidRPr="00043B7D">
        <w:t xml:space="preserve">More than one Consequence category within the primary Benefit criteria could be applicable </w:t>
      </w:r>
      <w:r w:rsidRPr="00043B7D">
        <w:br/>
      </w:r>
      <w:r w:rsidR="006D2741">
        <w:t xml:space="preserve">For example, </w:t>
      </w:r>
      <w:r w:rsidRPr="006D2741">
        <w:rPr>
          <w:i/>
        </w:rPr>
        <w:t>Maintain Essential LOS</w:t>
      </w:r>
      <w:r w:rsidRPr="00043B7D">
        <w:t xml:space="preserve"> </w:t>
      </w:r>
      <w:r w:rsidR="006D2741">
        <w:t>has 3</w:t>
      </w:r>
      <w:r w:rsidRPr="00043B7D">
        <w:t xml:space="preserve"> categories</w:t>
      </w:r>
      <w:r w:rsidR="006D2741">
        <w:t xml:space="preserve"> (Measures): </w:t>
      </w:r>
      <w:r w:rsidRPr="00043B7D">
        <w:t xml:space="preserve"> </w:t>
      </w:r>
      <w:r w:rsidR="006D2741">
        <w:t xml:space="preserve">(1) Legislative Compliance; (2) </w:t>
      </w:r>
      <w:r w:rsidRPr="00043B7D">
        <w:t>Health an</w:t>
      </w:r>
      <w:r w:rsidR="006D2741">
        <w:t>d Safety; and (3) Environmental consequence).</w:t>
      </w:r>
    </w:p>
    <w:p w:rsidR="005F5689" w:rsidRDefault="005F5689" w:rsidP="006D2741">
      <w:pPr>
        <w:pStyle w:val="TextLevel4"/>
      </w:pPr>
      <w:r w:rsidRPr="00043B7D">
        <w:t xml:space="preserve">Use the Category in which the </w:t>
      </w:r>
      <w:r w:rsidRPr="006D2741">
        <w:rPr>
          <w:u w:val="single"/>
        </w:rPr>
        <w:t>greatest rating</w:t>
      </w:r>
      <w:r w:rsidRPr="00043B7D">
        <w:t xml:space="preserve"> is achieved within each criteria and </w:t>
      </w:r>
      <w:r w:rsidR="006D2741">
        <w:t>use</w:t>
      </w:r>
      <w:r w:rsidRPr="00043B7D">
        <w:t xml:space="preserve"> this selection in the “Category” column. </w:t>
      </w:r>
    </w:p>
    <w:p w:rsidR="006D2741" w:rsidRDefault="00FB1347" w:rsidP="006D2741">
      <w:pPr>
        <w:pStyle w:val="NumberList2"/>
      </w:pPr>
      <w:r w:rsidRPr="00797832">
        <w:t xml:space="preserve">If a </w:t>
      </w:r>
      <w:r>
        <w:t>B</w:t>
      </w:r>
      <w:r w:rsidRPr="00797832">
        <w:t xml:space="preserve">enefit </w:t>
      </w:r>
      <w:r>
        <w:t>C</w:t>
      </w:r>
      <w:r w:rsidRPr="00797832">
        <w:t xml:space="preserve">riterion is not applicable to the </w:t>
      </w:r>
      <w:r>
        <w:t>P</w:t>
      </w:r>
      <w:r w:rsidRPr="00797832">
        <w:t>roject, leave the evaluation "blank" in the appropriate column.</w:t>
      </w:r>
    </w:p>
    <w:p w:rsidR="00FB1347" w:rsidRDefault="00FB1347" w:rsidP="006D2741">
      <w:pPr>
        <w:pStyle w:val="TextLevel3"/>
        <w:spacing w:before="120" w:after="360"/>
      </w:pPr>
      <w:r w:rsidRPr="00797832">
        <w:t xml:space="preserve">All </w:t>
      </w:r>
      <w:r>
        <w:t>B</w:t>
      </w:r>
      <w:r w:rsidRPr="00797832">
        <w:t xml:space="preserve">enefits will not be applicable to each </w:t>
      </w:r>
      <w:r>
        <w:t>P</w:t>
      </w:r>
      <w:r w:rsidRPr="00797832">
        <w:t xml:space="preserve">roject but hopefully each </w:t>
      </w:r>
      <w:r>
        <w:t>S</w:t>
      </w:r>
      <w:r w:rsidRPr="00797832">
        <w:t xml:space="preserve">olution has at least </w:t>
      </w:r>
      <w:r w:rsidR="005229EA">
        <w:t>one</w:t>
      </w:r>
      <w:r w:rsidRPr="00797832">
        <w:t xml:space="preserve"> applicable </w:t>
      </w:r>
      <w:r w:rsidR="005229EA">
        <w:t>B</w:t>
      </w:r>
      <w:r w:rsidRPr="00797832">
        <w:t xml:space="preserve">enefit. </w:t>
      </w:r>
    </w:p>
    <w:tbl>
      <w:tblPr>
        <w:tblStyle w:val="TableGrid"/>
        <w:tblW w:w="0" w:type="auto"/>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40"/>
        <w:gridCol w:w="7200"/>
      </w:tblGrid>
      <w:tr w:rsidR="005F5689" w:rsidRPr="005F5689" w:rsidTr="005F5689">
        <w:trPr>
          <w:cantSplit/>
          <w:trHeight w:val="364"/>
          <w:tblHeader/>
        </w:trPr>
        <w:tc>
          <w:tcPr>
            <w:tcW w:w="3240" w:type="dxa"/>
          </w:tcPr>
          <w:p w:rsidR="005F5689" w:rsidRPr="005F5689" w:rsidRDefault="005F5689" w:rsidP="00907E19">
            <w:pPr>
              <w:pStyle w:val="TableTextCenteredBold"/>
            </w:pPr>
            <w:r w:rsidRPr="005F5689">
              <w:t>“Benefits</w:t>
            </w:r>
            <w:r w:rsidR="00043B7D">
              <w:t xml:space="preserve"> Analysis</w:t>
            </w:r>
            <w:r w:rsidRPr="005F5689">
              <w:t>” Items</w:t>
            </w:r>
          </w:p>
        </w:tc>
        <w:tc>
          <w:tcPr>
            <w:tcW w:w="7200" w:type="dxa"/>
          </w:tcPr>
          <w:p w:rsidR="005F5689" w:rsidRPr="00907E19" w:rsidRDefault="005F5689" w:rsidP="00907E19">
            <w:pPr>
              <w:pStyle w:val="TableTextCenteredBold"/>
            </w:pPr>
            <w:r w:rsidRPr="00907E19">
              <w:t>Explanation / Instruction</w:t>
            </w:r>
          </w:p>
        </w:tc>
      </w:tr>
      <w:tr w:rsidR="005F5689" w:rsidRPr="005F5689" w:rsidTr="005F5689">
        <w:trPr>
          <w:cantSplit/>
          <w:trHeight w:val="364"/>
        </w:trPr>
        <w:tc>
          <w:tcPr>
            <w:tcW w:w="3240" w:type="dxa"/>
          </w:tcPr>
          <w:p w:rsidR="005F5689" w:rsidRPr="00907E19" w:rsidRDefault="005F5689" w:rsidP="00907E19">
            <w:pPr>
              <w:pStyle w:val="TableTextBold"/>
            </w:pPr>
            <w:r w:rsidRPr="00907E19">
              <w:t xml:space="preserve">Maintain LOS </w:t>
            </w:r>
          </w:p>
        </w:tc>
        <w:tc>
          <w:tcPr>
            <w:tcW w:w="7200" w:type="dxa"/>
          </w:tcPr>
          <w:p w:rsidR="005F5689" w:rsidRPr="005F5689" w:rsidRDefault="005F5689" w:rsidP="00907E19">
            <w:pPr>
              <w:pStyle w:val="TableText"/>
            </w:pPr>
          </w:p>
        </w:tc>
      </w:tr>
      <w:tr w:rsidR="005F5689" w:rsidRPr="005F5689" w:rsidTr="005F5689">
        <w:trPr>
          <w:cantSplit/>
          <w:trHeight w:val="364"/>
        </w:trPr>
        <w:tc>
          <w:tcPr>
            <w:tcW w:w="3240" w:type="dxa"/>
          </w:tcPr>
          <w:p w:rsidR="005F5689" w:rsidRPr="00907E19" w:rsidRDefault="005F5689" w:rsidP="00907E19">
            <w:pPr>
              <w:pStyle w:val="TableText"/>
              <w:rPr>
                <w:b/>
              </w:rPr>
            </w:pPr>
            <w:r w:rsidRPr="00907E19">
              <w:rPr>
                <w:b/>
              </w:rPr>
              <w:t>Essential</w:t>
            </w:r>
          </w:p>
          <w:p w:rsidR="005F5689" w:rsidRPr="005F5689" w:rsidRDefault="005F5689" w:rsidP="00907E19">
            <w:pPr>
              <w:pStyle w:val="TableText"/>
              <w:rPr>
                <w:highlight w:val="yellow"/>
              </w:rPr>
            </w:pPr>
            <w:r w:rsidRPr="005F5689">
              <w:t>(under Maintain LOS)</w:t>
            </w:r>
          </w:p>
        </w:tc>
        <w:tc>
          <w:tcPr>
            <w:tcW w:w="7200" w:type="dxa"/>
          </w:tcPr>
          <w:p w:rsidR="00D05424" w:rsidRDefault="006D2741" w:rsidP="00907E19">
            <w:pPr>
              <w:pStyle w:val="TableText"/>
            </w:pPr>
            <w:r>
              <w:t xml:space="preserve">Rank how this Project maintains the aspects of service as dictated by existing legislation/regulation or </w:t>
            </w:r>
            <w:r w:rsidR="003C2ED9">
              <w:t xml:space="preserve">with regard to public health.  </w:t>
            </w:r>
          </w:p>
          <w:p w:rsidR="003C2ED9" w:rsidRDefault="003C2ED9" w:rsidP="00907E19">
            <w:pPr>
              <w:pStyle w:val="TableText"/>
            </w:pPr>
            <w:r>
              <w:t xml:space="preserve">A failure to comply would expose the Business Unit to serious consequences. </w:t>
            </w:r>
          </w:p>
          <w:p w:rsidR="005F5689" w:rsidRPr="005F5689" w:rsidRDefault="005F5689" w:rsidP="00907E19">
            <w:pPr>
              <w:pStyle w:val="TableText"/>
            </w:pPr>
            <w:r w:rsidRPr="005F5689">
              <w:t xml:space="preserve">Complete the columns under </w:t>
            </w:r>
            <w:r w:rsidRPr="005F5689">
              <w:rPr>
                <w:i/>
              </w:rPr>
              <w:t>Essential</w:t>
            </w:r>
            <w:r w:rsidRPr="005F5689">
              <w:t xml:space="preserve"> as follows:</w:t>
            </w:r>
          </w:p>
          <w:p w:rsidR="005F5689" w:rsidRPr="00D05424" w:rsidRDefault="003C2ED9" w:rsidP="001F4C4D">
            <w:pPr>
              <w:pStyle w:val="TableProcedureNumbered"/>
            </w:pPr>
            <w:r w:rsidRPr="006A2254">
              <w:rPr>
                <w:b/>
              </w:rPr>
              <w:t>Category</w:t>
            </w:r>
            <w:r>
              <w:t xml:space="preserve">: </w:t>
            </w:r>
            <w:r>
              <w:br/>
            </w:r>
            <w:r w:rsidR="005F5689" w:rsidRPr="00D05424">
              <w:t xml:space="preserve">Select </w:t>
            </w:r>
            <w:r w:rsidR="00043B7D" w:rsidRPr="00D05424">
              <w:t>the</w:t>
            </w:r>
            <w:r w:rsidR="005F5689" w:rsidRPr="00D05424">
              <w:t xml:space="preserve"> </w:t>
            </w:r>
            <w:r w:rsidR="001C7AF8" w:rsidRPr="00D05424">
              <w:t xml:space="preserve">applicable </w:t>
            </w:r>
            <w:r w:rsidR="005F5689" w:rsidRPr="00D05424">
              <w:t>Conse</w:t>
            </w:r>
            <w:r w:rsidR="00043B7D" w:rsidRPr="00D05424">
              <w:t>quence from the drop-down list.</w:t>
            </w:r>
            <w:r w:rsidRPr="00D05424">
              <w:t xml:space="preserve"> </w:t>
            </w:r>
          </w:p>
          <w:p w:rsidR="005F5689" w:rsidRPr="00D05424" w:rsidRDefault="003C2ED9" w:rsidP="001F4C4D">
            <w:pPr>
              <w:pStyle w:val="TableProcedureNumbered"/>
            </w:pPr>
            <w:r w:rsidRPr="006A2254">
              <w:rPr>
                <w:b/>
              </w:rPr>
              <w:t>From</w:t>
            </w:r>
            <w:r>
              <w:t>:</w:t>
            </w:r>
            <w:r>
              <w:br/>
            </w:r>
            <w:r w:rsidR="005F5689" w:rsidRPr="00D05424">
              <w:t xml:space="preserve">Select one of the 25 Risk Exposures in terms of Consequence </w:t>
            </w:r>
            <w:r w:rsidRPr="00D05424">
              <w:t xml:space="preserve">and Likelihood </w:t>
            </w:r>
            <w:r w:rsidR="005F5689" w:rsidRPr="00D05424">
              <w:t xml:space="preserve">at the time </w:t>
            </w:r>
            <w:r w:rsidR="005F5689" w:rsidRPr="00D05424">
              <w:rPr>
                <w:i/>
              </w:rPr>
              <w:t>before</w:t>
            </w:r>
            <w:r w:rsidR="005F5689" w:rsidRPr="00D05424">
              <w:t xml:space="preserve"> the Investment is made</w:t>
            </w:r>
            <w:r w:rsidR="00043B7D" w:rsidRPr="00D05424">
              <w:t xml:space="preserve"> from the drop-down list</w:t>
            </w:r>
            <w:r w:rsidR="005F5689" w:rsidRPr="00D05424">
              <w:t>.</w:t>
            </w:r>
          </w:p>
          <w:p w:rsidR="005F5689" w:rsidRPr="003C2ED9" w:rsidRDefault="003C2ED9" w:rsidP="001F4C4D">
            <w:pPr>
              <w:pStyle w:val="TableProcedureNumbered"/>
            </w:pPr>
            <w:r w:rsidRPr="006A2254">
              <w:rPr>
                <w:b/>
              </w:rPr>
              <w:t>To</w:t>
            </w:r>
            <w:r>
              <w:t xml:space="preserve">: </w:t>
            </w:r>
            <w:r>
              <w:br/>
            </w:r>
            <w:r w:rsidR="00907E19" w:rsidRPr="00D05424">
              <w:t xml:space="preserve">Select the </w:t>
            </w:r>
            <w:r w:rsidRPr="00D05424">
              <w:t xml:space="preserve">Consequence and </w:t>
            </w:r>
            <w:r w:rsidR="00907E19" w:rsidRPr="00D05424">
              <w:t xml:space="preserve">Likelihood </w:t>
            </w:r>
            <w:r w:rsidR="00C87AA0" w:rsidRPr="00D05424">
              <w:t xml:space="preserve">rating </w:t>
            </w:r>
            <w:r w:rsidR="00907E19" w:rsidRPr="00D05424">
              <w:t xml:space="preserve">at the time </w:t>
            </w:r>
            <w:r w:rsidR="00907E19" w:rsidRPr="00D05424">
              <w:rPr>
                <w:i/>
              </w:rPr>
              <w:t>after</w:t>
            </w:r>
            <w:r w:rsidR="00907E19" w:rsidRPr="00D05424">
              <w:t xml:space="preserve"> the Investment is made from the drop-down list.</w:t>
            </w:r>
          </w:p>
        </w:tc>
      </w:tr>
      <w:tr w:rsidR="009D3DA6" w:rsidRPr="005F5689" w:rsidTr="006D2741">
        <w:trPr>
          <w:cantSplit/>
          <w:trHeight w:val="4967"/>
        </w:trPr>
        <w:tc>
          <w:tcPr>
            <w:tcW w:w="3240" w:type="dxa"/>
          </w:tcPr>
          <w:p w:rsidR="009D3DA6" w:rsidRPr="005A505A" w:rsidRDefault="009D3DA6" w:rsidP="00D87B18">
            <w:pPr>
              <w:pStyle w:val="TableText"/>
              <w:rPr>
                <w:b/>
              </w:rPr>
            </w:pPr>
            <w:r>
              <w:rPr>
                <w:b/>
              </w:rPr>
              <w:t>Quality</w:t>
            </w:r>
            <w:r w:rsidRPr="005A505A">
              <w:rPr>
                <w:b/>
              </w:rPr>
              <w:t xml:space="preserve"> </w:t>
            </w:r>
          </w:p>
          <w:p w:rsidR="009D3DA6" w:rsidRPr="005F5689" w:rsidRDefault="009D3DA6" w:rsidP="005F5689">
            <w:pPr>
              <w:spacing w:before="80" w:after="80"/>
              <w:ind w:left="72" w:right="360"/>
              <w:rPr>
                <w:b/>
              </w:rPr>
            </w:pPr>
            <w:r w:rsidRPr="005A505A">
              <w:t xml:space="preserve">(under </w:t>
            </w:r>
            <w:r w:rsidRPr="001B2E2A">
              <w:rPr>
                <w:i/>
              </w:rPr>
              <w:t>Maintain</w:t>
            </w:r>
            <w:r w:rsidRPr="005A505A">
              <w:t xml:space="preserve"> LOS)</w:t>
            </w:r>
          </w:p>
        </w:tc>
        <w:tc>
          <w:tcPr>
            <w:tcW w:w="7200" w:type="dxa"/>
          </w:tcPr>
          <w:p w:rsidR="00D05424" w:rsidRPr="009D3DA6" w:rsidRDefault="006D2741" w:rsidP="00D05424">
            <w:pPr>
              <w:pStyle w:val="TableText"/>
            </w:pPr>
            <w:r>
              <w:t>Rank how this Project</w:t>
            </w:r>
            <w:r w:rsidR="00D05424" w:rsidRPr="009D3DA6">
              <w:t xml:space="preserve"> maintain</w:t>
            </w:r>
            <w:r>
              <w:t>s</w:t>
            </w:r>
            <w:r w:rsidR="00D05424" w:rsidRPr="009D3DA6">
              <w:t xml:space="preserve"> the aspects of service as directed by current City Policies and Strategies.  This includes bringing an Asset up to current LOS or meeting existing Service Level Agreements (SLAs).</w:t>
            </w:r>
          </w:p>
          <w:p w:rsidR="009D3DA6" w:rsidRPr="009D3DA6" w:rsidRDefault="00D05424" w:rsidP="009D3DA6">
            <w:pPr>
              <w:pStyle w:val="TableText"/>
            </w:pPr>
            <w:r>
              <w:t>A</w:t>
            </w:r>
            <w:r w:rsidR="009D3DA6">
              <w:t xml:space="preserve"> failure (e.g. severe and recurring reliability problems) would affect the service provided to the customers but </w:t>
            </w:r>
            <w:r w:rsidR="009D3DA6" w:rsidRPr="009D3DA6">
              <w:t>would not expose the Business Unit to the same level of Consequences as a failure with an Essential LOS</w:t>
            </w:r>
            <w:r>
              <w:t>.</w:t>
            </w:r>
          </w:p>
          <w:p w:rsidR="00D05424" w:rsidRPr="005F5689" w:rsidRDefault="00D05424" w:rsidP="00D05424">
            <w:pPr>
              <w:pStyle w:val="TableText"/>
            </w:pPr>
            <w:r w:rsidRPr="005F5689">
              <w:t xml:space="preserve">Complete the columns under </w:t>
            </w:r>
            <w:r>
              <w:rPr>
                <w:i/>
              </w:rPr>
              <w:t>Quality</w:t>
            </w:r>
            <w:r w:rsidRPr="005F5689">
              <w:t xml:space="preserve"> as follows:</w:t>
            </w:r>
          </w:p>
          <w:p w:rsidR="00D05424" w:rsidRPr="00D05424" w:rsidRDefault="00D05424" w:rsidP="006D7A36">
            <w:pPr>
              <w:pStyle w:val="ProcedureNumberedList"/>
              <w:numPr>
                <w:ilvl w:val="0"/>
                <w:numId w:val="7"/>
              </w:numPr>
            </w:pPr>
            <w:r w:rsidRPr="00D05424">
              <w:rPr>
                <w:b/>
              </w:rPr>
              <w:t>Category</w:t>
            </w:r>
            <w:r>
              <w:t xml:space="preserve">: </w:t>
            </w:r>
            <w:r>
              <w:br/>
            </w:r>
            <w:r w:rsidRPr="00D05424">
              <w:t xml:space="preserve">Select the applicable Consequence from the drop-down list. </w:t>
            </w:r>
          </w:p>
          <w:p w:rsidR="00D05424" w:rsidRPr="00D05424" w:rsidRDefault="00D05424" w:rsidP="006D7A36">
            <w:pPr>
              <w:pStyle w:val="ProcedureNumberedList"/>
              <w:numPr>
                <w:ilvl w:val="0"/>
                <w:numId w:val="7"/>
              </w:numPr>
            </w:pPr>
            <w:r w:rsidRPr="00D05424">
              <w:rPr>
                <w:b/>
              </w:rPr>
              <w:t>From</w:t>
            </w:r>
            <w:r>
              <w:t>:</w:t>
            </w:r>
            <w:r>
              <w:br/>
            </w:r>
            <w:r w:rsidRPr="00D05424">
              <w:t xml:space="preserve">Select one of the 25 Risk Exposures in terms of Consequence and Likelihood at the time </w:t>
            </w:r>
            <w:r w:rsidRPr="00D05424">
              <w:rPr>
                <w:i/>
              </w:rPr>
              <w:t>before</w:t>
            </w:r>
            <w:r w:rsidRPr="00D05424">
              <w:t xml:space="preserve"> the Investment is made from the drop-down list.</w:t>
            </w:r>
          </w:p>
          <w:p w:rsidR="009D3DA6" w:rsidRPr="005F5689" w:rsidRDefault="00D05424" w:rsidP="006D7A36">
            <w:pPr>
              <w:pStyle w:val="ProcedureNumberedList"/>
              <w:numPr>
                <w:ilvl w:val="0"/>
                <w:numId w:val="7"/>
              </w:numPr>
            </w:pPr>
            <w:r w:rsidRPr="00D05424">
              <w:rPr>
                <w:b/>
              </w:rPr>
              <w:t>To</w:t>
            </w:r>
            <w:r>
              <w:t xml:space="preserve">: </w:t>
            </w:r>
            <w:r>
              <w:br/>
            </w:r>
            <w:r w:rsidRPr="00D05424">
              <w:t xml:space="preserve">Select the Consequence and Likelihood rating at the time </w:t>
            </w:r>
            <w:r w:rsidRPr="00D05424">
              <w:rPr>
                <w:i/>
              </w:rPr>
              <w:t>after</w:t>
            </w:r>
            <w:r w:rsidRPr="00D05424">
              <w:t xml:space="preserve"> the Investment is made from the drop-down list.</w:t>
            </w:r>
          </w:p>
        </w:tc>
      </w:tr>
      <w:tr w:rsidR="003007A6" w:rsidRPr="005F5689" w:rsidTr="006D2741">
        <w:trPr>
          <w:cantSplit/>
          <w:trHeight w:val="3788"/>
        </w:trPr>
        <w:tc>
          <w:tcPr>
            <w:tcW w:w="3240" w:type="dxa"/>
          </w:tcPr>
          <w:p w:rsidR="003007A6" w:rsidRPr="006455CA" w:rsidRDefault="003007A6" w:rsidP="00D87B18">
            <w:pPr>
              <w:pStyle w:val="TableText"/>
              <w:rPr>
                <w:b/>
              </w:rPr>
            </w:pPr>
            <w:r w:rsidRPr="006455CA">
              <w:rPr>
                <w:b/>
              </w:rPr>
              <w:t>Image</w:t>
            </w:r>
          </w:p>
          <w:p w:rsidR="003007A6" w:rsidRDefault="003007A6" w:rsidP="00D87B18">
            <w:pPr>
              <w:pStyle w:val="TableText"/>
              <w:rPr>
                <w:b/>
              </w:rPr>
            </w:pPr>
            <w:r w:rsidRPr="006455CA">
              <w:t xml:space="preserve">(under </w:t>
            </w:r>
            <w:r w:rsidRPr="001B2E2A">
              <w:rPr>
                <w:i/>
              </w:rPr>
              <w:t>Maintain</w:t>
            </w:r>
            <w:r w:rsidRPr="006455CA">
              <w:t xml:space="preserve"> LOS)</w:t>
            </w:r>
          </w:p>
        </w:tc>
        <w:tc>
          <w:tcPr>
            <w:tcW w:w="7200" w:type="dxa"/>
          </w:tcPr>
          <w:p w:rsidR="00D05424" w:rsidRDefault="009F175E" w:rsidP="00D05424">
            <w:pPr>
              <w:pStyle w:val="TableText"/>
            </w:pPr>
            <w:r>
              <w:t>Rank how this</w:t>
            </w:r>
            <w:r w:rsidR="00D05424">
              <w:t xml:space="preserve"> Project maintain</w:t>
            </w:r>
            <w:r>
              <w:t>s</w:t>
            </w:r>
            <w:r w:rsidR="00D05424">
              <w:t xml:space="preserve"> the aesthetic aspects of a s</w:t>
            </w:r>
            <w:r>
              <w:t>ervice and/or public criticism.</w:t>
            </w:r>
          </w:p>
          <w:p w:rsidR="00D05424" w:rsidRPr="005F5689" w:rsidRDefault="00D05424" w:rsidP="00D05424">
            <w:pPr>
              <w:pStyle w:val="TableText"/>
            </w:pPr>
            <w:r w:rsidRPr="005F5689">
              <w:t xml:space="preserve">Complete the columns under </w:t>
            </w:r>
            <w:r>
              <w:rPr>
                <w:i/>
              </w:rPr>
              <w:t>Image</w:t>
            </w:r>
            <w:r w:rsidRPr="005F5689">
              <w:t xml:space="preserve"> as follows:</w:t>
            </w:r>
          </w:p>
          <w:p w:rsidR="00D05424" w:rsidRPr="00D05424" w:rsidRDefault="00D05424" w:rsidP="006D7A36">
            <w:pPr>
              <w:pStyle w:val="ProcedureNumberedList"/>
              <w:numPr>
                <w:ilvl w:val="0"/>
                <w:numId w:val="8"/>
              </w:numPr>
            </w:pPr>
            <w:r w:rsidRPr="00D05424">
              <w:rPr>
                <w:b/>
              </w:rPr>
              <w:t>Category</w:t>
            </w:r>
            <w:r>
              <w:t xml:space="preserve">: </w:t>
            </w:r>
            <w:r>
              <w:br/>
            </w:r>
            <w:r w:rsidRPr="00D05424">
              <w:t xml:space="preserve">Select the applicable Consequence from the drop-down list. </w:t>
            </w:r>
          </w:p>
          <w:p w:rsidR="00D05424" w:rsidRPr="00D05424" w:rsidRDefault="00D05424" w:rsidP="006D7A36">
            <w:pPr>
              <w:pStyle w:val="ProcedureNumberedList"/>
              <w:numPr>
                <w:ilvl w:val="0"/>
                <w:numId w:val="8"/>
              </w:numPr>
            </w:pPr>
            <w:r w:rsidRPr="00D05424">
              <w:rPr>
                <w:b/>
              </w:rPr>
              <w:t>From</w:t>
            </w:r>
            <w:r>
              <w:t>:</w:t>
            </w:r>
            <w:r>
              <w:br/>
            </w:r>
            <w:r w:rsidRPr="00D05424">
              <w:t xml:space="preserve">Select one of the 25 Risk Exposures in terms of Consequence and Likelihood at the time </w:t>
            </w:r>
            <w:r w:rsidRPr="00D05424">
              <w:rPr>
                <w:i/>
              </w:rPr>
              <w:t>before</w:t>
            </w:r>
            <w:r w:rsidRPr="00D05424">
              <w:t xml:space="preserve"> the Investment is made from the drop-down list.</w:t>
            </w:r>
          </w:p>
          <w:p w:rsidR="003007A6" w:rsidRPr="005A505A" w:rsidRDefault="00D05424" w:rsidP="006D7A36">
            <w:pPr>
              <w:pStyle w:val="ProcedureNumberedList"/>
              <w:numPr>
                <w:ilvl w:val="0"/>
                <w:numId w:val="8"/>
              </w:numPr>
            </w:pPr>
            <w:r w:rsidRPr="00D05424">
              <w:rPr>
                <w:b/>
              </w:rPr>
              <w:t>To</w:t>
            </w:r>
            <w:r>
              <w:t xml:space="preserve">: </w:t>
            </w:r>
            <w:r>
              <w:br/>
            </w:r>
            <w:r w:rsidRPr="00D05424">
              <w:t xml:space="preserve">Select the Consequence and Likelihood rating at the time </w:t>
            </w:r>
            <w:r w:rsidRPr="00D05424">
              <w:rPr>
                <w:i/>
              </w:rPr>
              <w:t>after</w:t>
            </w:r>
            <w:r w:rsidRPr="00D05424">
              <w:t xml:space="preserve"> the Investment is made from the drop-down list.</w:t>
            </w:r>
          </w:p>
        </w:tc>
      </w:tr>
      <w:tr w:rsidR="00D87B18" w:rsidRPr="002978A9" w:rsidTr="00D87B18">
        <w:trPr>
          <w:cantSplit/>
          <w:trHeight w:val="364"/>
        </w:trPr>
        <w:tc>
          <w:tcPr>
            <w:tcW w:w="3240" w:type="dxa"/>
          </w:tcPr>
          <w:p w:rsidR="00D87B18" w:rsidRPr="00F92A5E" w:rsidRDefault="00D87B18" w:rsidP="00D87B18">
            <w:pPr>
              <w:pStyle w:val="TableText"/>
              <w:rPr>
                <w:b/>
                <w:highlight w:val="yellow"/>
              </w:rPr>
            </w:pPr>
            <w:r w:rsidRPr="00943806">
              <w:rPr>
                <w:b/>
              </w:rPr>
              <w:t>Enhance LOS</w:t>
            </w:r>
          </w:p>
        </w:tc>
        <w:tc>
          <w:tcPr>
            <w:tcW w:w="7200" w:type="dxa"/>
          </w:tcPr>
          <w:p w:rsidR="00D87B18" w:rsidRPr="005A505A" w:rsidRDefault="00D87B18" w:rsidP="00117A2C">
            <w:pPr>
              <w:pStyle w:val="TableText"/>
            </w:pPr>
          </w:p>
        </w:tc>
      </w:tr>
      <w:tr w:rsidR="00D87B18" w:rsidRPr="002978A9" w:rsidTr="00D87B18">
        <w:trPr>
          <w:cantSplit/>
          <w:trHeight w:val="364"/>
        </w:trPr>
        <w:tc>
          <w:tcPr>
            <w:tcW w:w="3240" w:type="dxa"/>
          </w:tcPr>
          <w:p w:rsidR="00D87B18" w:rsidRDefault="00D87B18" w:rsidP="00D87B18">
            <w:pPr>
              <w:pStyle w:val="TableText"/>
              <w:rPr>
                <w:b/>
              </w:rPr>
            </w:pPr>
            <w:r>
              <w:rPr>
                <w:b/>
              </w:rPr>
              <w:t>Quality</w:t>
            </w:r>
          </w:p>
          <w:p w:rsidR="00D87B18" w:rsidRPr="00943806" w:rsidRDefault="00D87B18" w:rsidP="00D87B18">
            <w:pPr>
              <w:pStyle w:val="TableText"/>
            </w:pPr>
            <w:r w:rsidRPr="00943806">
              <w:t>(under Enhance LOS)</w:t>
            </w:r>
          </w:p>
        </w:tc>
        <w:tc>
          <w:tcPr>
            <w:tcW w:w="7200" w:type="dxa"/>
          </w:tcPr>
          <w:p w:rsidR="00D87B18" w:rsidRDefault="00C51958" w:rsidP="00D87B18">
            <w:pPr>
              <w:pStyle w:val="TableText"/>
            </w:pPr>
            <w:r>
              <w:t xml:space="preserve">Rank how this Project </w:t>
            </w:r>
            <w:r w:rsidR="00D87B18">
              <w:t>enhance</w:t>
            </w:r>
            <w:r>
              <w:t>s</w:t>
            </w:r>
            <w:r w:rsidR="00D87B18">
              <w:t xml:space="preserve"> or increase</w:t>
            </w:r>
            <w:r>
              <w:t>s</w:t>
            </w:r>
            <w:r w:rsidR="00D87B18">
              <w:t xml:space="preserve"> an </w:t>
            </w:r>
            <w:r w:rsidR="00D87B18" w:rsidRPr="00FA4CB0">
              <w:rPr>
                <w:b/>
                <w:i/>
              </w:rPr>
              <w:t>existing</w:t>
            </w:r>
            <w:r w:rsidR="00D87B18">
              <w:t xml:space="preserve"> Level of Service.</w:t>
            </w:r>
          </w:p>
          <w:p w:rsidR="00D87B18" w:rsidRDefault="00D87B18" w:rsidP="00D87B18">
            <w:pPr>
              <w:pStyle w:val="TableText"/>
            </w:pPr>
            <w:r>
              <w:t xml:space="preserve">Complete the columns under </w:t>
            </w:r>
            <w:r>
              <w:rPr>
                <w:i/>
              </w:rPr>
              <w:t>Quality</w:t>
            </w:r>
            <w:r>
              <w:t xml:space="preserve"> as follows:</w:t>
            </w:r>
          </w:p>
          <w:p w:rsidR="00912BAE" w:rsidRDefault="00912BAE" w:rsidP="001F4C4D">
            <w:pPr>
              <w:pStyle w:val="TableProcedureNumbered"/>
              <w:numPr>
                <w:ilvl w:val="0"/>
                <w:numId w:val="13"/>
              </w:numPr>
            </w:pPr>
            <w:r w:rsidRPr="006D7A36">
              <w:t>Category</w:t>
            </w:r>
            <w:r w:rsidR="007C6F02" w:rsidRPr="007C6F02">
              <w:t xml:space="preserve">: </w:t>
            </w:r>
            <w:r w:rsidR="006D7A36">
              <w:br/>
            </w:r>
            <w:r w:rsidRPr="006D7A36">
              <w:t>Select the Consequence from the drop-down list.</w:t>
            </w:r>
          </w:p>
          <w:p w:rsidR="00D87B18" w:rsidRPr="005A505A" w:rsidRDefault="00D87B18" w:rsidP="001F4C4D">
            <w:pPr>
              <w:pStyle w:val="TableProcedureNumbered"/>
              <w:numPr>
                <w:ilvl w:val="0"/>
                <w:numId w:val="13"/>
              </w:numPr>
            </w:pPr>
            <w:r w:rsidRPr="00943806">
              <w:t>Score</w:t>
            </w:r>
            <w:r w:rsidR="007C6F02" w:rsidRPr="007C6F02">
              <w:t xml:space="preserve">: </w:t>
            </w:r>
            <w:r w:rsidR="006D7A36">
              <w:br/>
            </w:r>
            <w:r w:rsidRPr="006D7A36">
              <w:t xml:space="preserve">Select one of the 5 </w:t>
            </w:r>
            <w:r w:rsidR="006D7A36">
              <w:t>ratings</w:t>
            </w:r>
            <w:r w:rsidRPr="006D7A36">
              <w:t xml:space="preserve"> </w:t>
            </w:r>
            <w:r w:rsidR="006D7A36">
              <w:t>from</w:t>
            </w:r>
            <w:r w:rsidR="00117A2C" w:rsidRPr="006D7A36">
              <w:t xml:space="preserve"> the drop-down list.</w:t>
            </w:r>
          </w:p>
        </w:tc>
      </w:tr>
      <w:tr w:rsidR="00912BAE" w:rsidRPr="002978A9" w:rsidTr="00AD0428">
        <w:trPr>
          <w:cantSplit/>
          <w:trHeight w:val="364"/>
        </w:trPr>
        <w:tc>
          <w:tcPr>
            <w:tcW w:w="3240" w:type="dxa"/>
          </w:tcPr>
          <w:p w:rsidR="00912BAE" w:rsidRDefault="00912BAE" w:rsidP="00AD0428">
            <w:pPr>
              <w:pStyle w:val="TableText"/>
              <w:rPr>
                <w:b/>
              </w:rPr>
            </w:pPr>
            <w:r>
              <w:rPr>
                <w:b/>
              </w:rPr>
              <w:t>Image</w:t>
            </w:r>
          </w:p>
          <w:p w:rsidR="00912BAE" w:rsidRPr="00943806" w:rsidRDefault="00912BAE" w:rsidP="00AD0428">
            <w:pPr>
              <w:pStyle w:val="TableText"/>
              <w:rPr>
                <w:b/>
              </w:rPr>
            </w:pPr>
            <w:r w:rsidRPr="00943806">
              <w:t xml:space="preserve">(under </w:t>
            </w:r>
            <w:r w:rsidRPr="00DB348C">
              <w:rPr>
                <w:i/>
              </w:rPr>
              <w:t>Enhance LOS</w:t>
            </w:r>
            <w:r w:rsidRPr="00943806">
              <w:t>)</w:t>
            </w:r>
          </w:p>
        </w:tc>
        <w:tc>
          <w:tcPr>
            <w:tcW w:w="7200" w:type="dxa"/>
          </w:tcPr>
          <w:p w:rsidR="00912BAE" w:rsidRDefault="00C51958" w:rsidP="00AD0428">
            <w:pPr>
              <w:pStyle w:val="TableText"/>
            </w:pPr>
            <w:r>
              <w:t>Rank how this</w:t>
            </w:r>
            <w:r w:rsidR="00912BAE">
              <w:t xml:space="preserve"> Project enhance</w:t>
            </w:r>
            <w:r>
              <w:t>s</w:t>
            </w:r>
            <w:r w:rsidR="00912BAE">
              <w:t xml:space="preserve"> or increase</w:t>
            </w:r>
            <w:r>
              <w:t>s</w:t>
            </w:r>
            <w:r w:rsidR="00912BAE">
              <w:t xml:space="preserve"> the aesthetic aspects of a service and/or public image.</w:t>
            </w:r>
          </w:p>
          <w:p w:rsidR="007C6F02" w:rsidRDefault="007C6F02" w:rsidP="007C6F02">
            <w:pPr>
              <w:pStyle w:val="TableText"/>
            </w:pPr>
            <w:r>
              <w:t xml:space="preserve">Complete the columns under </w:t>
            </w:r>
            <w:r>
              <w:rPr>
                <w:i/>
              </w:rPr>
              <w:t>Image</w:t>
            </w:r>
            <w:r>
              <w:t xml:space="preserve"> as follows:</w:t>
            </w:r>
          </w:p>
          <w:p w:rsidR="007C6F02" w:rsidRDefault="007C6F02" w:rsidP="001F4C4D">
            <w:pPr>
              <w:pStyle w:val="TableProcedureNumbered"/>
              <w:numPr>
                <w:ilvl w:val="0"/>
                <w:numId w:val="18"/>
              </w:numPr>
            </w:pPr>
            <w:r w:rsidRPr="006D7A36">
              <w:t>Category</w:t>
            </w:r>
            <w:r w:rsidR="00233CA7" w:rsidRPr="006D7A36">
              <w:t xml:space="preserve">: </w:t>
            </w:r>
            <w:r>
              <w:br/>
            </w:r>
            <w:r w:rsidRPr="006D7A36">
              <w:t>Select the Consequence from the drop-down list.</w:t>
            </w:r>
          </w:p>
          <w:p w:rsidR="00912BAE" w:rsidRPr="005A505A" w:rsidRDefault="007C6F02" w:rsidP="007C6F02">
            <w:pPr>
              <w:pStyle w:val="TableText2"/>
              <w:numPr>
                <w:ilvl w:val="0"/>
                <w:numId w:val="18"/>
              </w:numPr>
            </w:pPr>
            <w:r w:rsidRPr="007C6F02">
              <w:rPr>
                <w:b/>
              </w:rPr>
              <w:t>Score</w:t>
            </w:r>
            <w:r w:rsidR="00233CA7">
              <w:t xml:space="preserve">: </w:t>
            </w:r>
            <w:r>
              <w:br/>
            </w:r>
            <w:r w:rsidRPr="007C6F02">
              <w:t>Select one of the 5 ratings from the drop-down list.</w:t>
            </w:r>
          </w:p>
        </w:tc>
      </w:tr>
      <w:tr w:rsidR="00870F70" w:rsidRPr="002978A9" w:rsidTr="0070223D">
        <w:trPr>
          <w:cantSplit/>
          <w:trHeight w:val="364"/>
        </w:trPr>
        <w:tc>
          <w:tcPr>
            <w:tcW w:w="3240" w:type="dxa"/>
          </w:tcPr>
          <w:p w:rsidR="00870F70" w:rsidRPr="00943806" w:rsidRDefault="00870F70" w:rsidP="0070223D">
            <w:pPr>
              <w:pStyle w:val="TableText"/>
              <w:rPr>
                <w:b/>
              </w:rPr>
            </w:pPr>
            <w:r>
              <w:rPr>
                <w:b/>
              </w:rPr>
              <w:t>Comply with New Legislation</w:t>
            </w:r>
          </w:p>
        </w:tc>
        <w:tc>
          <w:tcPr>
            <w:tcW w:w="7200" w:type="dxa"/>
          </w:tcPr>
          <w:p w:rsidR="00870F70" w:rsidRDefault="00C51958" w:rsidP="0070223D">
            <w:pPr>
              <w:pStyle w:val="TableText"/>
            </w:pPr>
            <w:r>
              <w:t>Rank how this</w:t>
            </w:r>
            <w:r w:rsidR="00870F70">
              <w:t xml:space="preserve"> Project make</w:t>
            </w:r>
            <w:r>
              <w:t>s</w:t>
            </w:r>
            <w:r w:rsidR="00870F70">
              <w:t xml:space="preserve"> changes to the service to meet </w:t>
            </w:r>
            <w:r w:rsidR="00870F70" w:rsidRPr="003612CE">
              <w:rPr>
                <w:b/>
                <w:i/>
              </w:rPr>
              <w:t>new</w:t>
            </w:r>
            <w:r w:rsidR="00870F70">
              <w:t xml:space="preserve"> regulatory requirements.  </w:t>
            </w:r>
          </w:p>
          <w:p w:rsidR="00870F70" w:rsidRPr="00233CA7" w:rsidRDefault="00870F70" w:rsidP="001F4C4D">
            <w:pPr>
              <w:pStyle w:val="TableProcedureNumbered"/>
              <w:numPr>
                <w:ilvl w:val="0"/>
                <w:numId w:val="19"/>
              </w:numPr>
            </w:pPr>
            <w:r w:rsidRPr="00233CA7">
              <w:t xml:space="preserve">Select one of the 5 </w:t>
            </w:r>
            <w:r w:rsidR="00233CA7" w:rsidRPr="00233CA7">
              <w:t>ratings</w:t>
            </w:r>
            <w:r w:rsidRPr="00233CA7">
              <w:t xml:space="preserve"> </w:t>
            </w:r>
            <w:r w:rsidR="00233CA7" w:rsidRPr="00233CA7">
              <w:t>from the drop-down list</w:t>
            </w:r>
            <w:r w:rsidRPr="00233CA7">
              <w:t>.</w:t>
            </w:r>
          </w:p>
        </w:tc>
      </w:tr>
      <w:tr w:rsidR="00D87B18" w:rsidRPr="005F5689" w:rsidTr="00C51958">
        <w:trPr>
          <w:cantSplit/>
          <w:trHeight w:val="2402"/>
        </w:trPr>
        <w:tc>
          <w:tcPr>
            <w:tcW w:w="3240" w:type="dxa"/>
          </w:tcPr>
          <w:p w:rsidR="00D87B18" w:rsidRPr="006455CA" w:rsidRDefault="0055150F" w:rsidP="00D87B18">
            <w:pPr>
              <w:pStyle w:val="TableText"/>
              <w:rPr>
                <w:b/>
              </w:rPr>
            </w:pPr>
            <w:r>
              <w:rPr>
                <w:b/>
              </w:rPr>
              <w:t>Support Growth and Development</w:t>
            </w:r>
          </w:p>
        </w:tc>
        <w:tc>
          <w:tcPr>
            <w:tcW w:w="7200" w:type="dxa"/>
          </w:tcPr>
          <w:p w:rsidR="0055150F" w:rsidRDefault="00C51958" w:rsidP="0055150F">
            <w:pPr>
              <w:pStyle w:val="TableText"/>
            </w:pPr>
            <w:r>
              <w:t xml:space="preserve">Rank in terms of </w:t>
            </w:r>
            <w:r w:rsidR="0055150F">
              <w:t xml:space="preserve">Support Growth and Development </w:t>
            </w:r>
            <w:r>
              <w:t xml:space="preserve">how this </w:t>
            </w:r>
            <w:r w:rsidR="0055150F">
              <w:t>Project either support</w:t>
            </w:r>
            <w:r>
              <w:t>s</w:t>
            </w:r>
            <w:r w:rsidR="0055150F">
              <w:t xml:space="preserve"> business development or enables growth of the City.</w:t>
            </w:r>
          </w:p>
          <w:p w:rsidR="0055150F" w:rsidRDefault="0055150F" w:rsidP="0055150F">
            <w:pPr>
              <w:pStyle w:val="TableText"/>
            </w:pPr>
            <w:r>
              <w:t xml:space="preserve">Complete columns under </w:t>
            </w:r>
            <w:r>
              <w:rPr>
                <w:i/>
              </w:rPr>
              <w:t>Support Growth and Development</w:t>
            </w:r>
            <w:r>
              <w:t xml:space="preserve"> as follows:</w:t>
            </w:r>
          </w:p>
          <w:p w:rsidR="0055150F" w:rsidRPr="001F4C4D" w:rsidRDefault="0055150F" w:rsidP="00585E2A">
            <w:pPr>
              <w:pStyle w:val="TableProcedureNumbered"/>
              <w:numPr>
                <w:ilvl w:val="0"/>
                <w:numId w:val="24"/>
              </w:numPr>
            </w:pPr>
            <w:r w:rsidRPr="00585E2A">
              <w:rPr>
                <w:b/>
              </w:rPr>
              <w:t>Category</w:t>
            </w:r>
            <w:r w:rsidR="00C51958" w:rsidRPr="001F4C4D">
              <w:t xml:space="preserve">: </w:t>
            </w:r>
            <w:r w:rsidR="00C51958" w:rsidRPr="001F4C4D">
              <w:br/>
            </w:r>
            <w:r w:rsidRPr="001F4C4D">
              <w:t>Select the Consequence from the drop-down list.</w:t>
            </w:r>
          </w:p>
          <w:p w:rsidR="00BE32DE" w:rsidRDefault="0055150F" w:rsidP="00585E2A">
            <w:pPr>
              <w:pStyle w:val="TableProcedureNumbered"/>
              <w:numPr>
                <w:ilvl w:val="0"/>
                <w:numId w:val="24"/>
              </w:numPr>
            </w:pPr>
            <w:r w:rsidRPr="00585E2A">
              <w:rPr>
                <w:b/>
              </w:rPr>
              <w:t>Score</w:t>
            </w:r>
            <w:r w:rsidR="00C51958" w:rsidRPr="001F4C4D">
              <w:t xml:space="preserve">: </w:t>
            </w:r>
            <w:r w:rsidR="00C51958" w:rsidRPr="001F4C4D">
              <w:br/>
            </w:r>
            <w:r w:rsidRPr="001F4C4D">
              <w:t>Select one</w:t>
            </w:r>
            <w:r w:rsidRPr="00C51958">
              <w:t xml:space="preserve"> of the 5 </w:t>
            </w:r>
            <w:r w:rsidR="00C51958" w:rsidRPr="00C51958">
              <w:t>ratings</w:t>
            </w:r>
            <w:r w:rsidRPr="00C51958">
              <w:t xml:space="preserve"> </w:t>
            </w:r>
            <w:r w:rsidR="00C51958" w:rsidRPr="00C51958">
              <w:t>from the drop-down list</w:t>
            </w:r>
            <w:r w:rsidRPr="00C51958">
              <w:t>.</w:t>
            </w:r>
          </w:p>
        </w:tc>
      </w:tr>
      <w:tr w:rsidR="00BE32DE" w:rsidRPr="002978A9" w:rsidTr="0042244C">
        <w:trPr>
          <w:cantSplit/>
          <w:trHeight w:val="364"/>
        </w:trPr>
        <w:tc>
          <w:tcPr>
            <w:tcW w:w="3240" w:type="dxa"/>
          </w:tcPr>
          <w:p w:rsidR="00BE32DE" w:rsidRPr="00413C6F" w:rsidRDefault="00BE32DE" w:rsidP="0042244C">
            <w:pPr>
              <w:pStyle w:val="TableText"/>
              <w:rPr>
                <w:b/>
              </w:rPr>
            </w:pPr>
            <w:r>
              <w:rPr>
                <w:b/>
              </w:rPr>
              <w:t>Environmental Improvement</w:t>
            </w:r>
          </w:p>
        </w:tc>
        <w:tc>
          <w:tcPr>
            <w:tcW w:w="7200" w:type="dxa"/>
          </w:tcPr>
          <w:p w:rsidR="00413C6F" w:rsidRDefault="001F4C4D" w:rsidP="0042244C">
            <w:pPr>
              <w:pStyle w:val="TableText"/>
            </w:pPr>
            <w:r>
              <w:t xml:space="preserve">Rank how this Project contributes to the Business Unit’s Environmental Management Plan Objectives by making </w:t>
            </w:r>
            <w:r w:rsidR="00BE32DE">
              <w:t>changes to the service to improve environmental/sustaina</w:t>
            </w:r>
            <w:r w:rsidR="00413C6F">
              <w:t xml:space="preserve">bility aspects.  </w:t>
            </w:r>
          </w:p>
          <w:p w:rsidR="00BE32DE" w:rsidRPr="001F4C4D" w:rsidRDefault="00BE32DE" w:rsidP="00585E2A">
            <w:pPr>
              <w:pStyle w:val="TableProcedureNumbered"/>
              <w:numPr>
                <w:ilvl w:val="0"/>
                <w:numId w:val="25"/>
              </w:numPr>
            </w:pPr>
            <w:r w:rsidRPr="001F4C4D">
              <w:t xml:space="preserve">Select one of the 5 </w:t>
            </w:r>
            <w:r w:rsidR="001F4C4D" w:rsidRPr="001F4C4D">
              <w:t>ratings</w:t>
            </w:r>
            <w:r w:rsidRPr="001F4C4D">
              <w:t xml:space="preserve"> </w:t>
            </w:r>
            <w:r w:rsidR="00413C6F" w:rsidRPr="001F4C4D">
              <w:t>from the drop-down list</w:t>
            </w:r>
            <w:r w:rsidRPr="001F4C4D">
              <w:t>.</w:t>
            </w:r>
          </w:p>
        </w:tc>
      </w:tr>
      <w:tr w:rsidR="00BE32DE" w:rsidRPr="002978A9" w:rsidTr="00585E2A">
        <w:trPr>
          <w:cantSplit/>
          <w:trHeight w:val="1097"/>
        </w:trPr>
        <w:tc>
          <w:tcPr>
            <w:tcW w:w="3240" w:type="dxa"/>
          </w:tcPr>
          <w:p w:rsidR="00BE32DE" w:rsidRDefault="00BE32DE" w:rsidP="0042244C">
            <w:pPr>
              <w:pStyle w:val="TableText"/>
              <w:rPr>
                <w:b/>
              </w:rPr>
            </w:pPr>
            <w:r>
              <w:rPr>
                <w:b/>
              </w:rPr>
              <w:t>Operational Efficiency</w:t>
            </w:r>
          </w:p>
        </w:tc>
        <w:tc>
          <w:tcPr>
            <w:tcW w:w="7200" w:type="dxa"/>
          </w:tcPr>
          <w:p w:rsidR="00413C6F" w:rsidRDefault="001F4C4D" w:rsidP="0042244C">
            <w:pPr>
              <w:pStyle w:val="TableText"/>
            </w:pPr>
            <w:r>
              <w:t xml:space="preserve">Rank the net savings per year </w:t>
            </w:r>
            <w:r w:rsidR="00585E2A">
              <w:t>this Project will bring by</w:t>
            </w:r>
            <w:r>
              <w:t xml:space="preserve"> replacing existing assets with improvements by this Project.</w:t>
            </w:r>
          </w:p>
          <w:p w:rsidR="00BE32DE" w:rsidRPr="001F4C4D" w:rsidRDefault="001F4C4D" w:rsidP="00585E2A">
            <w:pPr>
              <w:pStyle w:val="ProcedureNumberList2"/>
            </w:pPr>
            <w:r w:rsidRPr="00585E2A">
              <w:t>Select</w:t>
            </w:r>
            <w:r w:rsidRPr="001F4C4D">
              <w:t xml:space="preserve"> one of the 5 ratings from the drop-down list.</w:t>
            </w:r>
          </w:p>
        </w:tc>
      </w:tr>
      <w:tr w:rsidR="00BE32DE" w:rsidRPr="002978A9" w:rsidTr="0042244C">
        <w:trPr>
          <w:cantSplit/>
          <w:trHeight w:val="364"/>
        </w:trPr>
        <w:tc>
          <w:tcPr>
            <w:tcW w:w="3240" w:type="dxa"/>
          </w:tcPr>
          <w:p w:rsidR="00BE32DE" w:rsidRPr="00413C6F" w:rsidRDefault="00BE32DE" w:rsidP="00413C6F">
            <w:pPr>
              <w:pStyle w:val="TableText"/>
              <w:rPr>
                <w:b/>
              </w:rPr>
            </w:pPr>
            <w:r>
              <w:rPr>
                <w:b/>
              </w:rPr>
              <w:t>Culture / Heritage</w:t>
            </w:r>
          </w:p>
        </w:tc>
        <w:tc>
          <w:tcPr>
            <w:tcW w:w="7200" w:type="dxa"/>
          </w:tcPr>
          <w:p w:rsidR="00BE32DE" w:rsidRDefault="00585E2A" w:rsidP="0042244C">
            <w:pPr>
              <w:pStyle w:val="TableText"/>
            </w:pPr>
            <w:r>
              <w:t>Rank how this</w:t>
            </w:r>
            <w:r w:rsidR="00BE32DE">
              <w:t xml:space="preserve"> Project </w:t>
            </w:r>
            <w:r>
              <w:t>contributes to the preservation and/or protection of</w:t>
            </w:r>
            <w:r w:rsidR="00BE32DE">
              <w:t xml:space="preserve"> hi</w:t>
            </w:r>
            <w:r>
              <w:t>storic sites or the maintenance/creation of</w:t>
            </w:r>
            <w:r w:rsidR="00BE32DE">
              <w:t xml:space="preserve"> performance venues.  </w:t>
            </w:r>
          </w:p>
          <w:p w:rsidR="00BE32DE" w:rsidRDefault="00585E2A" w:rsidP="00585E2A">
            <w:pPr>
              <w:pStyle w:val="TableProcedureNumbered"/>
              <w:numPr>
                <w:ilvl w:val="0"/>
                <w:numId w:val="27"/>
              </w:numPr>
            </w:pPr>
            <w:r w:rsidRPr="001F4C4D">
              <w:t>Select one of the 5 ratings from the drop-down list.</w:t>
            </w:r>
          </w:p>
        </w:tc>
      </w:tr>
    </w:tbl>
    <w:p w:rsidR="005A2D9C" w:rsidRDefault="005A2D9C" w:rsidP="005A2D9C">
      <w:pPr>
        <w:pStyle w:val="TextLevel2"/>
      </w:pPr>
    </w:p>
    <w:p w:rsidR="005A2D9C" w:rsidRDefault="005A2D9C" w:rsidP="005A2D9C">
      <w:pPr>
        <w:rPr>
          <w:rFonts w:eastAsiaTheme="majorEastAsia" w:cstheme="minorHAnsi"/>
          <w:color w:val="76923C" w:themeColor="accent3" w:themeShade="BF"/>
        </w:rPr>
      </w:pPr>
      <w:r>
        <w:br w:type="page"/>
      </w:r>
    </w:p>
    <w:p w:rsidR="00797832" w:rsidRDefault="00797832" w:rsidP="00413C6F">
      <w:pPr>
        <w:pStyle w:val="Heading3"/>
        <w:spacing w:before="480"/>
      </w:pPr>
      <w:bookmarkStart w:id="10" w:name="_Toc419192439"/>
      <w:r w:rsidRPr="00797832">
        <w:t>Step 3: Evaluate Uptakes and Alignment</w:t>
      </w:r>
      <w:bookmarkEnd w:id="10"/>
    </w:p>
    <w:p w:rsidR="00C656D2" w:rsidRDefault="00957BFD" w:rsidP="000334B5">
      <w:pPr>
        <w:pStyle w:val="TextLevel2"/>
      </w:pPr>
      <w:r>
        <w:t xml:space="preserve">Step 3 involves completing the columns that are blue-coloured but still under the Benefits Analysis heading.  </w:t>
      </w:r>
    </w:p>
    <w:p w:rsidR="00957BFD" w:rsidRDefault="00957BFD" w:rsidP="000334B5">
      <w:pPr>
        <w:pStyle w:val="TextLevel2"/>
      </w:pPr>
      <w:r>
        <w:t>The</w:t>
      </w:r>
      <w:r w:rsidR="00343F06">
        <w:t>se</w:t>
      </w:r>
      <w:r>
        <w:t xml:space="preserve"> six columns </w:t>
      </w:r>
      <w:r w:rsidR="005A2D9C">
        <w:t>can be</w:t>
      </w:r>
      <w:r>
        <w:t xml:space="preserve"> divided into two categories:</w:t>
      </w:r>
    </w:p>
    <w:p w:rsidR="00957BFD" w:rsidRDefault="00957BFD" w:rsidP="006D7A36">
      <w:pPr>
        <w:pStyle w:val="NumberList2"/>
        <w:numPr>
          <w:ilvl w:val="0"/>
          <w:numId w:val="9"/>
        </w:numPr>
      </w:pPr>
      <w:r>
        <w:t xml:space="preserve">Benefit Uptakes </w:t>
      </w:r>
      <w:r w:rsidR="005D2860">
        <w:t xml:space="preserve">(Coverage, Strategic Importance, Locational Criticality) </w:t>
      </w:r>
      <w:r>
        <w:t xml:space="preserve">are </w:t>
      </w:r>
      <w:r w:rsidR="005A2D9C">
        <w:t>considerations that</w:t>
      </w:r>
      <w:r>
        <w:t xml:space="preserve"> are proportional to an Asset’s userbase.  </w:t>
      </w:r>
    </w:p>
    <w:p w:rsidR="00957BFD" w:rsidRDefault="00957BFD" w:rsidP="006D7A36">
      <w:pPr>
        <w:pStyle w:val="NumberList2"/>
        <w:numPr>
          <w:ilvl w:val="0"/>
          <w:numId w:val="9"/>
        </w:numPr>
      </w:pPr>
      <w:r>
        <w:t>Alignment Factors</w:t>
      </w:r>
      <w:r w:rsidR="005D2860">
        <w:t xml:space="preserve"> (Life-cycle Bonus, Coordination Bonus, Cost of Deferral Bonus)</w:t>
      </w:r>
      <w:r>
        <w:t xml:space="preserve"> are </w:t>
      </w:r>
      <w:r w:rsidR="005A2D9C">
        <w:t>planning and business considerations</w:t>
      </w:r>
      <w:r>
        <w:t xml:space="preserve"> and are applied to a </w:t>
      </w:r>
      <w:r w:rsidR="00F30272">
        <w:t>S</w:t>
      </w:r>
      <w:r>
        <w:t>olution if applicable.</w:t>
      </w:r>
    </w:p>
    <w:p w:rsidR="00957BFD" w:rsidRDefault="00957BFD" w:rsidP="000334B5">
      <w:pPr>
        <w:pStyle w:val="TextLevel2"/>
      </w:pPr>
      <w:r>
        <w:t xml:space="preserve">Complete each column by selecting one of the 5 </w:t>
      </w:r>
      <w:r w:rsidR="005A2D9C">
        <w:t>Ratings</w:t>
      </w:r>
      <w:r>
        <w:t xml:space="preserve"> </w:t>
      </w:r>
      <w:r w:rsidR="005A2D9C">
        <w:t xml:space="preserve">for each item </w:t>
      </w:r>
      <w:r>
        <w:t>from the drop-down list</w:t>
      </w:r>
      <w:r w:rsidR="005A2D9C">
        <w:t>s</w:t>
      </w:r>
      <w:r>
        <w:t>.</w:t>
      </w:r>
    </w:p>
    <w:p w:rsidR="00413C6F" w:rsidRPr="00413C6F" w:rsidRDefault="00C656D2" w:rsidP="00413C6F">
      <w:pPr>
        <w:pStyle w:val="Diagram"/>
      </w:pPr>
      <w:r>
        <w:drawing>
          <wp:inline distT="0" distB="0" distL="0" distR="0" wp14:anchorId="0769D115" wp14:editId="0FFF6929">
            <wp:extent cx="3400425" cy="11633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00425" cy="1163303"/>
                    </a:xfrm>
                    <a:prstGeom prst="rect">
                      <a:avLst/>
                    </a:prstGeom>
                  </pic:spPr>
                </pic:pic>
              </a:graphicData>
            </a:graphic>
          </wp:inline>
        </w:drawing>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0"/>
        <w:gridCol w:w="7380"/>
      </w:tblGrid>
      <w:tr w:rsidR="00F30272" w:rsidRPr="00F30272" w:rsidTr="00F30272">
        <w:trPr>
          <w:cantSplit/>
          <w:trHeight w:val="364"/>
          <w:tblHeader/>
        </w:trPr>
        <w:tc>
          <w:tcPr>
            <w:tcW w:w="2700" w:type="dxa"/>
            <w:vAlign w:val="center"/>
          </w:tcPr>
          <w:p w:rsidR="00F30272" w:rsidRPr="00F30272" w:rsidRDefault="00F30272" w:rsidP="00F30272">
            <w:pPr>
              <w:pStyle w:val="TableHeading2"/>
            </w:pPr>
            <w:r w:rsidRPr="00F30272">
              <w:t>Benefit Analysis -Uptakes Items</w:t>
            </w:r>
          </w:p>
        </w:tc>
        <w:tc>
          <w:tcPr>
            <w:tcW w:w="7380" w:type="dxa"/>
            <w:vAlign w:val="center"/>
          </w:tcPr>
          <w:p w:rsidR="00F30272" w:rsidRPr="00F30272" w:rsidRDefault="00F30272" w:rsidP="00F30272">
            <w:pPr>
              <w:pStyle w:val="TableHeading2"/>
            </w:pPr>
            <w:r w:rsidRPr="00F30272">
              <w:t>Explanation / Instruction</w:t>
            </w:r>
          </w:p>
        </w:tc>
      </w:tr>
      <w:tr w:rsidR="00F30272" w:rsidRPr="002978A9" w:rsidTr="0042244C">
        <w:trPr>
          <w:cantSplit/>
          <w:trHeight w:val="364"/>
          <w:tblHeader/>
        </w:trPr>
        <w:tc>
          <w:tcPr>
            <w:tcW w:w="2700" w:type="dxa"/>
          </w:tcPr>
          <w:p w:rsidR="00F30272" w:rsidRPr="00EA3630" w:rsidRDefault="00F30272" w:rsidP="00F30272">
            <w:pPr>
              <w:pStyle w:val="TableText"/>
              <w:rPr>
                <w:b/>
              </w:rPr>
            </w:pPr>
            <w:r>
              <w:rPr>
                <w:b/>
              </w:rPr>
              <w:t>Coverage</w:t>
            </w:r>
          </w:p>
        </w:tc>
        <w:tc>
          <w:tcPr>
            <w:tcW w:w="7380" w:type="dxa"/>
          </w:tcPr>
          <w:p w:rsidR="00F30272" w:rsidRPr="002978A9" w:rsidRDefault="005A2D9C" w:rsidP="0001312D">
            <w:pPr>
              <w:pStyle w:val="TableText"/>
            </w:pPr>
            <w:r>
              <w:t xml:space="preserve">Rank </w:t>
            </w:r>
            <w:r w:rsidR="0001312D">
              <w:t>who, where and the number of</w:t>
            </w:r>
            <w:r w:rsidR="00F30272">
              <w:t xml:space="preserve"> people </w:t>
            </w:r>
            <w:r w:rsidR="0001312D">
              <w:t>that is</w:t>
            </w:r>
            <w:r w:rsidR="00F30272">
              <w:t xml:space="preserve"> im</w:t>
            </w:r>
            <w:r w:rsidR="0001312D">
              <w:t>pacted by the proposed solution.</w:t>
            </w:r>
          </w:p>
        </w:tc>
      </w:tr>
      <w:tr w:rsidR="00F30272" w:rsidRPr="002978A9" w:rsidTr="0042244C">
        <w:trPr>
          <w:cantSplit/>
          <w:trHeight w:val="364"/>
          <w:tblHeader/>
        </w:trPr>
        <w:tc>
          <w:tcPr>
            <w:tcW w:w="2700" w:type="dxa"/>
          </w:tcPr>
          <w:p w:rsidR="00F30272" w:rsidRPr="0093284C" w:rsidRDefault="00F30272" w:rsidP="0042244C">
            <w:pPr>
              <w:pStyle w:val="TableText"/>
              <w:rPr>
                <w:b/>
              </w:rPr>
            </w:pPr>
            <w:r w:rsidRPr="0093284C">
              <w:rPr>
                <w:b/>
              </w:rPr>
              <w:t>Strategic Importance</w:t>
            </w:r>
          </w:p>
        </w:tc>
        <w:tc>
          <w:tcPr>
            <w:tcW w:w="7380" w:type="dxa"/>
          </w:tcPr>
          <w:p w:rsidR="00F30272" w:rsidRDefault="0001312D" w:rsidP="00291C89">
            <w:pPr>
              <w:pStyle w:val="TableText"/>
            </w:pPr>
            <w:r>
              <w:t>Rank the importance</w:t>
            </w:r>
            <w:r w:rsidR="00F30272">
              <w:t xml:space="preserve"> </w:t>
            </w:r>
            <w:r>
              <w:t>of</w:t>
            </w:r>
            <w:r w:rsidR="00F30272">
              <w:t xml:space="preserve"> the Projec</w:t>
            </w:r>
            <w:r>
              <w:t xml:space="preserve">t to </w:t>
            </w:r>
            <w:r w:rsidR="00291C89">
              <w:t>major strategic initiatives, often council driven</w:t>
            </w:r>
            <w:r>
              <w:t>.</w:t>
            </w:r>
          </w:p>
        </w:tc>
      </w:tr>
      <w:tr w:rsidR="00F30272" w:rsidRPr="002978A9" w:rsidTr="0042244C">
        <w:trPr>
          <w:cantSplit/>
          <w:trHeight w:val="364"/>
          <w:tblHeader/>
        </w:trPr>
        <w:tc>
          <w:tcPr>
            <w:tcW w:w="2700" w:type="dxa"/>
          </w:tcPr>
          <w:p w:rsidR="00F30272" w:rsidRPr="0093284C" w:rsidRDefault="00F30272" w:rsidP="0042244C">
            <w:pPr>
              <w:pStyle w:val="TableText"/>
              <w:rPr>
                <w:b/>
              </w:rPr>
            </w:pPr>
            <w:r w:rsidRPr="0093284C">
              <w:rPr>
                <w:b/>
              </w:rPr>
              <w:t>Locational Criticality</w:t>
            </w:r>
          </w:p>
        </w:tc>
        <w:tc>
          <w:tcPr>
            <w:tcW w:w="7380" w:type="dxa"/>
          </w:tcPr>
          <w:p w:rsidR="00F30272" w:rsidRDefault="0001312D" w:rsidP="0001312D">
            <w:pPr>
              <w:pStyle w:val="TableText"/>
            </w:pPr>
            <w:r>
              <w:t>Rank how the Project affects existing surrounding assets and the level of public exposure/criticism.</w:t>
            </w:r>
          </w:p>
        </w:tc>
      </w:tr>
    </w:tbl>
    <w:p w:rsidR="009E1E0B" w:rsidRDefault="009E1E0B" w:rsidP="000334B5">
      <w:pPr>
        <w:pStyle w:val="TextLevel2"/>
      </w:pP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0"/>
        <w:gridCol w:w="7380"/>
      </w:tblGrid>
      <w:tr w:rsidR="00F30272" w:rsidRPr="002978A9" w:rsidTr="00F30272">
        <w:trPr>
          <w:cantSplit/>
          <w:trHeight w:val="364"/>
          <w:tblHeader/>
        </w:trPr>
        <w:tc>
          <w:tcPr>
            <w:tcW w:w="2700" w:type="dxa"/>
            <w:vAlign w:val="center"/>
          </w:tcPr>
          <w:p w:rsidR="00F30272" w:rsidRPr="002978A9" w:rsidRDefault="00F30272" w:rsidP="00F30272">
            <w:pPr>
              <w:pStyle w:val="TableHeading2"/>
            </w:pPr>
            <w:r>
              <w:t>Benefit Analysis -Alignment Items</w:t>
            </w:r>
          </w:p>
        </w:tc>
        <w:tc>
          <w:tcPr>
            <w:tcW w:w="7380" w:type="dxa"/>
            <w:vAlign w:val="center"/>
          </w:tcPr>
          <w:p w:rsidR="00F30272" w:rsidRPr="002978A9" w:rsidRDefault="00F30272" w:rsidP="00F30272">
            <w:pPr>
              <w:pStyle w:val="TableHeading2"/>
            </w:pPr>
            <w:r w:rsidRPr="002978A9">
              <w:t>Explanation / Instruction</w:t>
            </w:r>
          </w:p>
        </w:tc>
      </w:tr>
      <w:tr w:rsidR="00F30272" w:rsidRPr="002978A9" w:rsidTr="0042244C">
        <w:trPr>
          <w:cantSplit/>
          <w:trHeight w:val="364"/>
          <w:tblHeader/>
        </w:trPr>
        <w:tc>
          <w:tcPr>
            <w:tcW w:w="2700" w:type="dxa"/>
          </w:tcPr>
          <w:p w:rsidR="00F30272" w:rsidRPr="00EA3630" w:rsidRDefault="00F30272" w:rsidP="0042244C">
            <w:pPr>
              <w:pStyle w:val="TableText"/>
              <w:rPr>
                <w:b/>
              </w:rPr>
            </w:pPr>
            <w:r>
              <w:rPr>
                <w:b/>
              </w:rPr>
              <w:t>Life-cycle B</w:t>
            </w:r>
            <w:r w:rsidRPr="00BC34E4">
              <w:rPr>
                <w:b/>
              </w:rPr>
              <w:t>onus</w:t>
            </w:r>
          </w:p>
        </w:tc>
        <w:tc>
          <w:tcPr>
            <w:tcW w:w="7380" w:type="dxa"/>
          </w:tcPr>
          <w:p w:rsidR="00F30272" w:rsidRPr="002978A9" w:rsidRDefault="000730C2" w:rsidP="000730C2">
            <w:pPr>
              <w:pStyle w:val="TableText"/>
            </w:pPr>
            <w:r>
              <w:t>Rank how the proposed S</w:t>
            </w:r>
            <w:r w:rsidR="00F30272">
              <w:t>olution</w:t>
            </w:r>
            <w:r w:rsidR="0040550D">
              <w:t>,</w:t>
            </w:r>
            <w:r w:rsidR="00F30272">
              <w:t xml:space="preserve"> </w:t>
            </w:r>
            <w:r>
              <w:t>in terms of providing the best Whole-Life Value</w:t>
            </w:r>
            <w:r w:rsidR="0040550D">
              <w:t>,</w:t>
            </w:r>
            <w:r>
              <w:t xml:space="preserve"> meets with the optimum Business Case.</w:t>
            </w:r>
          </w:p>
        </w:tc>
      </w:tr>
      <w:tr w:rsidR="00F30272" w:rsidRPr="002978A9" w:rsidTr="0042244C">
        <w:trPr>
          <w:cantSplit/>
          <w:trHeight w:val="364"/>
          <w:tblHeader/>
        </w:trPr>
        <w:tc>
          <w:tcPr>
            <w:tcW w:w="2700" w:type="dxa"/>
          </w:tcPr>
          <w:p w:rsidR="00F30272" w:rsidRPr="00BC34E4" w:rsidRDefault="00F30272" w:rsidP="0042244C">
            <w:pPr>
              <w:pStyle w:val="TableText"/>
              <w:rPr>
                <w:b/>
              </w:rPr>
            </w:pPr>
            <w:r w:rsidRPr="00BC34E4">
              <w:rPr>
                <w:b/>
              </w:rPr>
              <w:t>Coordination Bonus</w:t>
            </w:r>
          </w:p>
        </w:tc>
        <w:tc>
          <w:tcPr>
            <w:tcW w:w="7380" w:type="dxa"/>
          </w:tcPr>
          <w:p w:rsidR="00F30272" w:rsidRDefault="00037E30" w:rsidP="0040550D">
            <w:pPr>
              <w:pStyle w:val="TableText"/>
            </w:pPr>
            <w:r>
              <w:t xml:space="preserve">Rank how </w:t>
            </w:r>
            <w:r w:rsidR="0040550D">
              <w:t>the</w:t>
            </w:r>
            <w:r w:rsidR="00F30272">
              <w:t xml:space="preserve"> proposed </w:t>
            </w:r>
            <w:r>
              <w:t>S</w:t>
            </w:r>
            <w:r w:rsidR="00F30272">
              <w:t>olution allows for coordination with other Projects resulting in costs savings and efficiency for the City.</w:t>
            </w:r>
          </w:p>
        </w:tc>
      </w:tr>
      <w:tr w:rsidR="00F30272" w:rsidRPr="002978A9" w:rsidTr="0042244C">
        <w:trPr>
          <w:cantSplit/>
          <w:trHeight w:val="364"/>
          <w:tblHeader/>
        </w:trPr>
        <w:tc>
          <w:tcPr>
            <w:tcW w:w="2700" w:type="dxa"/>
          </w:tcPr>
          <w:p w:rsidR="00F30272" w:rsidRPr="00BC34E4" w:rsidRDefault="00F30272" w:rsidP="0042244C">
            <w:pPr>
              <w:pStyle w:val="TableText"/>
              <w:rPr>
                <w:b/>
              </w:rPr>
            </w:pPr>
            <w:r w:rsidRPr="00BC34E4">
              <w:rPr>
                <w:b/>
              </w:rPr>
              <w:t>Cost of Deferral Bonus</w:t>
            </w:r>
          </w:p>
        </w:tc>
        <w:tc>
          <w:tcPr>
            <w:tcW w:w="7380" w:type="dxa"/>
          </w:tcPr>
          <w:p w:rsidR="00F30272" w:rsidRDefault="0040550D" w:rsidP="0040550D">
            <w:pPr>
              <w:pStyle w:val="TableText"/>
            </w:pPr>
            <w:r>
              <w:t>Rank what a</w:t>
            </w:r>
            <w:r w:rsidR="00F30272" w:rsidRPr="00EC5FFE">
              <w:t>dditional costs</w:t>
            </w:r>
            <w:r w:rsidR="00F30272">
              <w:t xml:space="preserve"> will</w:t>
            </w:r>
            <w:r w:rsidR="00F30272" w:rsidRPr="00EC5FFE">
              <w:t xml:space="preserve"> </w:t>
            </w:r>
            <w:r w:rsidR="00F30272">
              <w:t xml:space="preserve">incur </w:t>
            </w:r>
            <w:r w:rsidR="00F30272" w:rsidRPr="00EC5FFE">
              <w:t xml:space="preserve">to the </w:t>
            </w:r>
            <w:r w:rsidR="00F30272">
              <w:t>P</w:t>
            </w:r>
            <w:r w:rsidR="00F30272" w:rsidRPr="00EC5FFE">
              <w:t>rojec</w:t>
            </w:r>
            <w:r w:rsidR="00F30272">
              <w:t>t if the investment is delayed.</w:t>
            </w:r>
          </w:p>
        </w:tc>
      </w:tr>
    </w:tbl>
    <w:p w:rsidR="009A50D9" w:rsidRDefault="009A50D9" w:rsidP="00C27509">
      <w:pPr>
        <w:pStyle w:val="Heading4"/>
      </w:pPr>
    </w:p>
    <w:p w:rsidR="009A50D9" w:rsidRDefault="009A50D9" w:rsidP="009A50D9">
      <w:pPr>
        <w:rPr>
          <w:rFonts w:eastAsiaTheme="majorEastAsia" w:cstheme="minorHAnsi"/>
          <w:color w:val="76923C" w:themeColor="accent3" w:themeShade="BF"/>
        </w:rPr>
      </w:pPr>
      <w:r>
        <w:br w:type="page"/>
      </w:r>
    </w:p>
    <w:p w:rsidR="00797832" w:rsidRPr="00C27509" w:rsidRDefault="00797832" w:rsidP="00C27509">
      <w:pPr>
        <w:pStyle w:val="Heading4"/>
      </w:pPr>
      <w:r w:rsidRPr="00C27509">
        <w:t>Benefit Score</w:t>
      </w:r>
      <w:r w:rsidR="00AA0C60" w:rsidRPr="00C27509">
        <w:t xml:space="preserve"> Summary</w:t>
      </w:r>
    </w:p>
    <w:p w:rsidR="0093512F" w:rsidRDefault="00C27509" w:rsidP="000334B5">
      <w:pPr>
        <w:pStyle w:val="TextLevel2"/>
      </w:pPr>
      <w:r>
        <w:t>D</w:t>
      </w:r>
      <w:r w:rsidR="00AA0C60">
        <w:t xml:space="preserve">ata entered for each of the preceding columns are automatically calculated in the </w:t>
      </w:r>
      <w:r w:rsidR="00AA0C60" w:rsidRPr="00343F06">
        <w:rPr>
          <w:i/>
        </w:rPr>
        <w:t>Benefits Score Summary</w:t>
      </w:r>
      <w:r w:rsidR="00AA0C60">
        <w:t xml:space="preserve"> section (green-coloured columns) of the Details Worksheet.</w:t>
      </w:r>
    </w:p>
    <w:p w:rsidR="0093512F" w:rsidRDefault="00AA0C60" w:rsidP="00AA0C60">
      <w:pPr>
        <w:pStyle w:val="Diagram"/>
      </w:pPr>
      <w:r>
        <w:drawing>
          <wp:inline distT="0" distB="0" distL="0" distR="0" wp14:anchorId="29F91493" wp14:editId="016397DC">
            <wp:extent cx="4248150" cy="121135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248150" cy="1211353"/>
                    </a:xfrm>
                    <a:prstGeom prst="rect">
                      <a:avLst/>
                    </a:prstGeom>
                  </pic:spPr>
                </pic:pic>
              </a:graphicData>
            </a:graphic>
          </wp:inline>
        </w:drawing>
      </w:r>
    </w:p>
    <w:p w:rsidR="00797832" w:rsidRDefault="00797832" w:rsidP="00085E54">
      <w:pPr>
        <w:pStyle w:val="Heading3"/>
      </w:pPr>
      <w:bookmarkStart w:id="11" w:name="_Toc419192440"/>
      <w:r w:rsidRPr="00085E54">
        <w:t>Step 4: Rank</w:t>
      </w:r>
      <w:bookmarkEnd w:id="11"/>
      <w:r w:rsidRPr="00085E54">
        <w:t xml:space="preserve"> </w:t>
      </w:r>
    </w:p>
    <w:p w:rsidR="00C27509" w:rsidRDefault="00C27509" w:rsidP="000334B5">
      <w:pPr>
        <w:pStyle w:val="TextLevel2"/>
      </w:pPr>
      <w:r w:rsidRPr="007105C0">
        <w:rPr>
          <w:highlight w:val="yellow"/>
        </w:rPr>
        <w:t xml:space="preserve">Step 4 involves </w:t>
      </w:r>
      <w:r w:rsidR="009D5FB4" w:rsidRPr="007105C0">
        <w:rPr>
          <w:highlight w:val="yellow"/>
        </w:rPr>
        <w:t>the review of the automatically-calculation of</w:t>
      </w:r>
      <w:r w:rsidRPr="007105C0">
        <w:rPr>
          <w:highlight w:val="yellow"/>
        </w:rPr>
        <w:t xml:space="preserve"> the columns under the Rank hea</w:t>
      </w:r>
      <w:r w:rsidR="009D5FB4" w:rsidRPr="007105C0">
        <w:rPr>
          <w:highlight w:val="yellow"/>
        </w:rPr>
        <w:t xml:space="preserve">ding (olive-coloured columns) and allowing for adjustments </w:t>
      </w:r>
      <w:r w:rsidR="007105C0" w:rsidRPr="007105C0">
        <w:rPr>
          <w:highlight w:val="yellow"/>
        </w:rPr>
        <w:t>to include</w:t>
      </w:r>
      <w:r w:rsidR="009D5FB4" w:rsidRPr="007105C0">
        <w:rPr>
          <w:highlight w:val="yellow"/>
        </w:rPr>
        <w:t xml:space="preserve"> </w:t>
      </w:r>
      <w:r w:rsidR="007105C0" w:rsidRPr="007105C0">
        <w:rPr>
          <w:highlight w:val="yellow"/>
        </w:rPr>
        <w:t xml:space="preserve">external factors that </w:t>
      </w:r>
      <w:r w:rsidR="007105C0">
        <w:rPr>
          <w:highlight w:val="yellow"/>
        </w:rPr>
        <w:t>have</w:t>
      </w:r>
      <w:r w:rsidR="007105C0" w:rsidRPr="007105C0">
        <w:rPr>
          <w:highlight w:val="yellow"/>
        </w:rPr>
        <w:t xml:space="preserve"> not </w:t>
      </w:r>
      <w:r w:rsidR="007105C0">
        <w:rPr>
          <w:highlight w:val="yellow"/>
        </w:rPr>
        <w:t>been taken into account</w:t>
      </w:r>
      <w:r w:rsidR="009D5FB4" w:rsidRPr="007105C0">
        <w:rPr>
          <w:highlight w:val="yellow"/>
        </w:rPr>
        <w:t>.</w:t>
      </w:r>
    </w:p>
    <w:p w:rsidR="00085E54" w:rsidRDefault="00C27509" w:rsidP="00C27509">
      <w:pPr>
        <w:pStyle w:val="Diagram"/>
      </w:pPr>
      <w:r>
        <w:drawing>
          <wp:inline distT="0" distB="0" distL="0" distR="0" wp14:anchorId="02A5BE8F" wp14:editId="0D016432">
            <wp:extent cx="1547447"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47447" cy="1152525"/>
                    </a:xfrm>
                    <a:prstGeom prst="rect">
                      <a:avLst/>
                    </a:prstGeom>
                  </pic:spPr>
                </pic:pic>
              </a:graphicData>
            </a:graphic>
          </wp:inline>
        </w:drawing>
      </w:r>
    </w:p>
    <w:p w:rsidR="00CF5D4D" w:rsidRDefault="00CF5D4D" w:rsidP="000334B5">
      <w:pPr>
        <w:pStyle w:val="TextLevel2"/>
      </w:pPr>
      <w:r>
        <w:t>The items under the Rank column are explained as follows:</w:t>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0"/>
        <w:gridCol w:w="7380"/>
      </w:tblGrid>
      <w:tr w:rsidR="0042244C" w:rsidRPr="002978A9" w:rsidTr="0042244C">
        <w:trPr>
          <w:cantSplit/>
          <w:trHeight w:val="364"/>
          <w:tblHeader/>
        </w:trPr>
        <w:tc>
          <w:tcPr>
            <w:tcW w:w="2700" w:type="dxa"/>
          </w:tcPr>
          <w:p w:rsidR="0042244C" w:rsidRPr="002978A9" w:rsidRDefault="008465D6" w:rsidP="0042244C">
            <w:pPr>
              <w:pStyle w:val="TableHeading2"/>
            </w:pPr>
            <w:r>
              <w:t>“</w:t>
            </w:r>
            <w:r w:rsidR="0042244C">
              <w:t>Rank</w:t>
            </w:r>
            <w:r>
              <w:t>”</w:t>
            </w:r>
            <w:r w:rsidR="0042244C">
              <w:t xml:space="preserve"> Items</w:t>
            </w:r>
          </w:p>
        </w:tc>
        <w:tc>
          <w:tcPr>
            <w:tcW w:w="7380" w:type="dxa"/>
          </w:tcPr>
          <w:p w:rsidR="0042244C" w:rsidRPr="002978A9" w:rsidRDefault="0042244C" w:rsidP="0042244C">
            <w:pPr>
              <w:pStyle w:val="TableHeading2"/>
            </w:pPr>
            <w:r w:rsidRPr="002978A9">
              <w:t>Explanation / Instruction</w:t>
            </w:r>
          </w:p>
        </w:tc>
      </w:tr>
      <w:tr w:rsidR="0042244C" w:rsidRPr="002978A9" w:rsidTr="0042244C">
        <w:trPr>
          <w:cantSplit/>
          <w:trHeight w:val="364"/>
          <w:tblHeader/>
        </w:trPr>
        <w:tc>
          <w:tcPr>
            <w:tcW w:w="2700" w:type="dxa"/>
          </w:tcPr>
          <w:p w:rsidR="0042244C" w:rsidRPr="00EA3630" w:rsidRDefault="0042244C" w:rsidP="0042244C">
            <w:pPr>
              <w:pStyle w:val="TableText"/>
              <w:rPr>
                <w:b/>
              </w:rPr>
            </w:pPr>
            <w:r>
              <w:rPr>
                <w:b/>
              </w:rPr>
              <w:t>Cost Benefit</w:t>
            </w:r>
          </w:p>
        </w:tc>
        <w:tc>
          <w:tcPr>
            <w:tcW w:w="7380" w:type="dxa"/>
          </w:tcPr>
          <w:p w:rsidR="0042244C" w:rsidRPr="002978A9" w:rsidRDefault="0042244C" w:rsidP="0042244C">
            <w:pPr>
              <w:pStyle w:val="TableText"/>
            </w:pPr>
            <w:r>
              <w:t>This Rank is automatically populated based on the data already entered.</w:t>
            </w:r>
          </w:p>
        </w:tc>
      </w:tr>
      <w:tr w:rsidR="0042244C" w:rsidRPr="002978A9" w:rsidTr="0042244C">
        <w:trPr>
          <w:cantSplit/>
          <w:trHeight w:val="364"/>
          <w:tblHeader/>
        </w:trPr>
        <w:tc>
          <w:tcPr>
            <w:tcW w:w="2700" w:type="dxa"/>
          </w:tcPr>
          <w:p w:rsidR="0042244C" w:rsidRPr="0093284C" w:rsidRDefault="0042244C" w:rsidP="0042244C">
            <w:pPr>
              <w:pStyle w:val="TableText"/>
              <w:rPr>
                <w:b/>
              </w:rPr>
            </w:pPr>
            <w:r>
              <w:rPr>
                <w:b/>
              </w:rPr>
              <w:t>Calculated Ranking</w:t>
            </w:r>
          </w:p>
        </w:tc>
        <w:tc>
          <w:tcPr>
            <w:tcW w:w="7380" w:type="dxa"/>
          </w:tcPr>
          <w:p w:rsidR="0042244C" w:rsidRDefault="002E6731" w:rsidP="00CF5D4D">
            <w:pPr>
              <w:pStyle w:val="TableText"/>
            </w:pPr>
            <w:r w:rsidRPr="008465D6">
              <w:t xml:space="preserve">Calculations are automatically generated based on </w:t>
            </w:r>
            <w:r w:rsidR="00CF5D4D" w:rsidRPr="008465D6">
              <w:t>the Project’s</w:t>
            </w:r>
            <w:r w:rsidRPr="008465D6">
              <w:t xml:space="preserve"> Cost/Benefit Score</w:t>
            </w:r>
            <w:r w:rsidR="00CF5D4D" w:rsidRPr="008465D6">
              <w:t>.</w:t>
            </w:r>
          </w:p>
        </w:tc>
      </w:tr>
      <w:tr w:rsidR="0042244C" w:rsidRPr="002978A9" w:rsidTr="0042244C">
        <w:trPr>
          <w:cantSplit/>
          <w:trHeight w:val="364"/>
          <w:tblHeader/>
        </w:trPr>
        <w:tc>
          <w:tcPr>
            <w:tcW w:w="2700" w:type="dxa"/>
          </w:tcPr>
          <w:p w:rsidR="0042244C" w:rsidRPr="0093284C" w:rsidRDefault="0042244C" w:rsidP="0042244C">
            <w:pPr>
              <w:pStyle w:val="TableText"/>
              <w:rPr>
                <w:b/>
              </w:rPr>
            </w:pPr>
            <w:r>
              <w:rPr>
                <w:b/>
              </w:rPr>
              <w:t>Adjusted Ranking</w:t>
            </w:r>
          </w:p>
        </w:tc>
        <w:tc>
          <w:tcPr>
            <w:tcW w:w="7380" w:type="dxa"/>
          </w:tcPr>
          <w:p w:rsidR="0042244C" w:rsidRDefault="002E6731" w:rsidP="0042244C">
            <w:pPr>
              <w:pStyle w:val="TableText"/>
            </w:pPr>
            <w:r>
              <w:t>This column allows the Investment Planner to adjust the Project Ranking.</w:t>
            </w:r>
          </w:p>
          <w:p w:rsidR="002E6731" w:rsidRDefault="002E6731" w:rsidP="0042244C">
            <w:pPr>
              <w:pStyle w:val="TableText"/>
            </w:pPr>
            <w:r>
              <w:t>Some Projects will indeed need to be moved for various reasons due to Coordination with other Projects, Grants, or Other Special Funding arrangements, Major events for the City (e.g. Canada Summer Games), or Other External Factors.</w:t>
            </w:r>
          </w:p>
          <w:p w:rsidR="002E6731" w:rsidRDefault="002E6731" w:rsidP="002E6731">
            <w:pPr>
              <w:pStyle w:val="TableText"/>
            </w:pPr>
            <w:r>
              <w:t>The data entered here reflects the External Factors that are not otherwise taken into account by the Project Prioritization Model into the ranking.</w:t>
            </w:r>
          </w:p>
        </w:tc>
      </w:tr>
      <w:tr w:rsidR="002E6731" w:rsidRPr="002978A9" w:rsidTr="0042244C">
        <w:trPr>
          <w:cantSplit/>
          <w:trHeight w:val="364"/>
          <w:tblHeader/>
        </w:trPr>
        <w:tc>
          <w:tcPr>
            <w:tcW w:w="2700" w:type="dxa"/>
          </w:tcPr>
          <w:p w:rsidR="002E6731" w:rsidRDefault="002E6731" w:rsidP="0042244C">
            <w:pPr>
              <w:pStyle w:val="TableText"/>
              <w:rPr>
                <w:b/>
              </w:rPr>
            </w:pPr>
            <w:r>
              <w:rPr>
                <w:b/>
              </w:rPr>
              <w:t>Zone</w:t>
            </w:r>
          </w:p>
        </w:tc>
        <w:tc>
          <w:tcPr>
            <w:tcW w:w="7380" w:type="dxa"/>
          </w:tcPr>
          <w:p w:rsidR="00CF5D4D" w:rsidRDefault="00CF5D4D" w:rsidP="0042244C">
            <w:pPr>
              <w:pStyle w:val="TableText"/>
            </w:pPr>
            <w:r>
              <w:t>This Rank is automatically generated based on the Cost Benefit Ratio.</w:t>
            </w:r>
          </w:p>
          <w:p w:rsidR="002E6731" w:rsidRDefault="00CF5D4D" w:rsidP="00CF5D4D">
            <w:pPr>
              <w:pStyle w:val="TableText"/>
            </w:pPr>
            <w:r>
              <w:t>The data is shown as a graph in the “Project Distribution Chart” tab.</w:t>
            </w:r>
          </w:p>
        </w:tc>
      </w:tr>
    </w:tbl>
    <w:p w:rsidR="00085E54" w:rsidRPr="00085E54" w:rsidRDefault="00085E54" w:rsidP="00085E54"/>
    <w:p w:rsidR="00B03D93" w:rsidRDefault="00B03D93">
      <w:pPr>
        <w:rPr>
          <w:rFonts w:eastAsiaTheme="majorEastAsia" w:cstheme="minorHAnsi"/>
          <w:b/>
          <w:bCs/>
          <w:color w:val="76923C" w:themeColor="accent3" w:themeShade="BF"/>
        </w:rPr>
      </w:pPr>
      <w:r>
        <w:br w:type="page"/>
      </w:r>
    </w:p>
    <w:p w:rsidR="00797832" w:rsidRPr="00797832" w:rsidRDefault="00797832" w:rsidP="00733B1A">
      <w:pPr>
        <w:pStyle w:val="Heading3"/>
      </w:pPr>
      <w:bookmarkStart w:id="12" w:name="_Toc419192441"/>
      <w:r w:rsidRPr="00797832">
        <w:t>Step 5: Projected Cash Flow</w:t>
      </w:r>
      <w:r w:rsidR="00B174CC">
        <w:t xml:space="preserve"> (optional)</w:t>
      </w:r>
      <w:bookmarkEnd w:id="12"/>
    </w:p>
    <w:p w:rsidR="00847712" w:rsidRDefault="00B174CC" w:rsidP="000334B5">
      <w:pPr>
        <w:pStyle w:val="TextLevel2"/>
      </w:pPr>
      <w:r>
        <w:t>T</w:t>
      </w:r>
      <w:r w:rsidR="00847712">
        <w:t xml:space="preserve">his </w:t>
      </w:r>
      <w:r>
        <w:t xml:space="preserve">section </w:t>
      </w:r>
      <w:r w:rsidR="00847712">
        <w:t>can be used by the Investment Planner to devel</w:t>
      </w:r>
      <w:r w:rsidR="008831E8">
        <w:t>op their initial multiple-year Investment P</w:t>
      </w:r>
      <w:r w:rsidR="00847712">
        <w:t>lan that reconciles investment priorities with available yearly funding.</w:t>
      </w:r>
    </w:p>
    <w:p w:rsidR="008831E8" w:rsidRDefault="00FC45FB" w:rsidP="00FC45FB">
      <w:pPr>
        <w:pStyle w:val="Diagram"/>
      </w:pPr>
      <w:r>
        <w:drawing>
          <wp:inline distT="0" distB="0" distL="0" distR="0" wp14:anchorId="663DF2AE" wp14:editId="7193F4DE">
            <wp:extent cx="5943600" cy="15208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520825"/>
                    </a:xfrm>
                    <a:prstGeom prst="rect">
                      <a:avLst/>
                    </a:prstGeom>
                  </pic:spPr>
                </pic:pic>
              </a:graphicData>
            </a:graphic>
          </wp:inline>
        </w:drawing>
      </w:r>
    </w:p>
    <w:p w:rsidR="00FC45FB" w:rsidRDefault="00FC45FB" w:rsidP="000334B5">
      <w:pPr>
        <w:pStyle w:val="TextLevel2"/>
      </w:pPr>
      <w:r>
        <w:t>The items under the Projected Capital columns are explained as follows:</w:t>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0"/>
        <w:gridCol w:w="7380"/>
      </w:tblGrid>
      <w:tr w:rsidR="002F4D8D" w:rsidRPr="002978A9" w:rsidTr="002F4D8D">
        <w:trPr>
          <w:cantSplit/>
          <w:trHeight w:val="364"/>
          <w:tblHeader/>
        </w:trPr>
        <w:tc>
          <w:tcPr>
            <w:tcW w:w="2700" w:type="dxa"/>
          </w:tcPr>
          <w:p w:rsidR="002F4D8D" w:rsidRPr="002978A9" w:rsidRDefault="002F4D8D" w:rsidP="002F4D8D">
            <w:pPr>
              <w:pStyle w:val="TableHeading2"/>
            </w:pPr>
            <w:r>
              <w:t>“Projected Capital” Items</w:t>
            </w:r>
          </w:p>
        </w:tc>
        <w:tc>
          <w:tcPr>
            <w:tcW w:w="7380" w:type="dxa"/>
          </w:tcPr>
          <w:p w:rsidR="002F4D8D" w:rsidRPr="002978A9" w:rsidRDefault="002F4D8D" w:rsidP="002F4D8D">
            <w:pPr>
              <w:pStyle w:val="TableHeading2"/>
            </w:pPr>
            <w:r w:rsidRPr="002978A9">
              <w:t>Explanation / Instruction</w:t>
            </w:r>
          </w:p>
        </w:tc>
      </w:tr>
      <w:tr w:rsidR="002F4D8D" w:rsidRPr="002978A9" w:rsidTr="002F4D8D">
        <w:trPr>
          <w:cantSplit/>
          <w:trHeight w:val="364"/>
          <w:tblHeader/>
        </w:trPr>
        <w:tc>
          <w:tcPr>
            <w:tcW w:w="2700" w:type="dxa"/>
          </w:tcPr>
          <w:p w:rsidR="002F4D8D" w:rsidRPr="0093284C" w:rsidRDefault="002F4D8D" w:rsidP="002F4D8D">
            <w:pPr>
              <w:pStyle w:val="TableText"/>
              <w:rPr>
                <w:b/>
              </w:rPr>
            </w:pPr>
            <w:r>
              <w:rPr>
                <w:b/>
              </w:rPr>
              <w:t>Reference Year</w:t>
            </w:r>
            <w:r>
              <w:rPr>
                <w:b/>
              </w:rPr>
              <w:br/>
            </w:r>
            <w:r w:rsidRPr="002F4D8D">
              <w:t>(top row)</w:t>
            </w:r>
          </w:p>
        </w:tc>
        <w:tc>
          <w:tcPr>
            <w:tcW w:w="7380" w:type="dxa"/>
          </w:tcPr>
          <w:p w:rsidR="002F4D8D" w:rsidRDefault="002F4D8D" w:rsidP="00CD733D">
            <w:pPr>
              <w:pStyle w:val="TableText"/>
            </w:pPr>
            <w:r w:rsidRPr="00D87CA7">
              <w:t>Enter the Budget year and this will automatically fill in the budget year and forecast year</w:t>
            </w:r>
            <w:r>
              <w:t>s</w:t>
            </w:r>
            <w:r w:rsidRPr="00D87CA7">
              <w:t xml:space="preserve"> </w:t>
            </w:r>
            <w:r w:rsidR="00CD733D">
              <w:t xml:space="preserve">under the </w:t>
            </w:r>
            <w:r w:rsidR="00CD733D" w:rsidRPr="00CD733D">
              <w:rPr>
                <w:i/>
              </w:rPr>
              <w:t>Projected Capital ($ Thousands)</w:t>
            </w:r>
            <w:r w:rsidR="00CD733D">
              <w:t xml:space="preserve"> heading</w:t>
            </w:r>
            <w:r>
              <w:t>.</w:t>
            </w:r>
          </w:p>
        </w:tc>
      </w:tr>
      <w:tr w:rsidR="00D14BC6" w:rsidRPr="002978A9" w:rsidTr="00D14BC6">
        <w:trPr>
          <w:cantSplit/>
          <w:trHeight w:val="364"/>
          <w:tblHeader/>
        </w:trPr>
        <w:tc>
          <w:tcPr>
            <w:tcW w:w="2700" w:type="dxa"/>
          </w:tcPr>
          <w:p w:rsidR="00D14BC6" w:rsidRPr="00D14BC6" w:rsidRDefault="00D14BC6" w:rsidP="00D14BC6">
            <w:pPr>
              <w:pStyle w:val="TableText"/>
              <w:rPr>
                <w:b/>
              </w:rPr>
            </w:pPr>
            <w:r w:rsidRPr="00D14BC6">
              <w:rPr>
                <w:b/>
              </w:rPr>
              <w:t>Projected Capital</w:t>
            </w:r>
          </w:p>
        </w:tc>
        <w:tc>
          <w:tcPr>
            <w:tcW w:w="7380" w:type="dxa"/>
          </w:tcPr>
          <w:p w:rsidR="00D14BC6" w:rsidRDefault="00D14BC6" w:rsidP="00D14BC6">
            <w:pPr>
              <w:pStyle w:val="TableText"/>
            </w:pPr>
            <w:r w:rsidRPr="00D14BC6">
              <w:t xml:space="preserve">This section allows the adjustment of budget dollars based on when the initial investment is required and how the dollars are allocated over the years. </w:t>
            </w:r>
          </w:p>
        </w:tc>
      </w:tr>
      <w:tr w:rsidR="002F4D8D" w:rsidRPr="002978A9" w:rsidTr="002F4D8D">
        <w:trPr>
          <w:cantSplit/>
          <w:trHeight w:val="364"/>
          <w:tblHeader/>
        </w:trPr>
        <w:tc>
          <w:tcPr>
            <w:tcW w:w="2700" w:type="dxa"/>
          </w:tcPr>
          <w:p w:rsidR="002F4D8D" w:rsidRPr="00EA3630" w:rsidRDefault="002F4D8D" w:rsidP="002F4D8D">
            <w:pPr>
              <w:pStyle w:val="TableText"/>
              <w:rPr>
                <w:b/>
              </w:rPr>
            </w:pPr>
            <w:r w:rsidRPr="00293191">
              <w:rPr>
                <w:b/>
              </w:rPr>
              <w:t>Start Year</w:t>
            </w:r>
          </w:p>
        </w:tc>
        <w:tc>
          <w:tcPr>
            <w:tcW w:w="7380" w:type="dxa"/>
          </w:tcPr>
          <w:p w:rsidR="002F4D8D" w:rsidRPr="002978A9" w:rsidRDefault="002F4D8D" w:rsidP="002F4D8D">
            <w:pPr>
              <w:pStyle w:val="TableText"/>
            </w:pPr>
            <w:r>
              <w:t>A</w:t>
            </w:r>
            <w:r w:rsidRPr="00797832">
              <w:t xml:space="preserve">llows </w:t>
            </w:r>
            <w:r>
              <w:t>the</w:t>
            </w:r>
            <w:r w:rsidRPr="00797832">
              <w:t xml:space="preserve"> </w:t>
            </w:r>
            <w:r>
              <w:t xml:space="preserve">adjustment of </w:t>
            </w:r>
            <w:r w:rsidRPr="00797832">
              <w:t xml:space="preserve">the project </w:t>
            </w:r>
            <w:r>
              <w:t xml:space="preserve">to start </w:t>
            </w:r>
            <w:r w:rsidRPr="00797832">
              <w:t>from Year 1 to Year 6 of the investment cycle.</w:t>
            </w:r>
          </w:p>
        </w:tc>
      </w:tr>
      <w:tr w:rsidR="002F4D8D" w:rsidRPr="002978A9" w:rsidTr="002F4D8D">
        <w:trPr>
          <w:cantSplit/>
          <w:trHeight w:val="364"/>
          <w:tblHeader/>
        </w:trPr>
        <w:tc>
          <w:tcPr>
            <w:tcW w:w="2700" w:type="dxa"/>
          </w:tcPr>
          <w:p w:rsidR="002F4D8D" w:rsidRDefault="002F4D8D" w:rsidP="002F4D8D">
            <w:pPr>
              <w:pStyle w:val="TableText"/>
              <w:rPr>
                <w:b/>
              </w:rPr>
            </w:pPr>
            <w:r w:rsidRPr="000F6CF3">
              <w:rPr>
                <w:b/>
              </w:rPr>
              <w:t>Project</w:t>
            </w:r>
          </w:p>
        </w:tc>
        <w:tc>
          <w:tcPr>
            <w:tcW w:w="7380" w:type="dxa"/>
          </w:tcPr>
          <w:p w:rsidR="002F4D8D" w:rsidRPr="00EC3A3B" w:rsidRDefault="002F4D8D" w:rsidP="00CD733D">
            <w:pPr>
              <w:pStyle w:val="TableText"/>
            </w:pPr>
            <w:r>
              <w:t xml:space="preserve">The project name is automatically </w:t>
            </w:r>
            <w:r w:rsidR="00CD733D">
              <w:t>populated</w:t>
            </w:r>
            <w:r>
              <w:t xml:space="preserve"> here to assist in the cash flowing of the projects</w:t>
            </w:r>
            <w:r w:rsidR="00CD733D">
              <w:t>.</w:t>
            </w:r>
          </w:p>
        </w:tc>
      </w:tr>
      <w:tr w:rsidR="002F4D8D" w:rsidRPr="002978A9" w:rsidTr="002F4D8D">
        <w:trPr>
          <w:cantSplit/>
          <w:trHeight w:val="364"/>
          <w:tblHeader/>
        </w:trPr>
        <w:tc>
          <w:tcPr>
            <w:tcW w:w="2700" w:type="dxa"/>
          </w:tcPr>
          <w:p w:rsidR="002F4D8D" w:rsidRPr="0093284C" w:rsidRDefault="002F4D8D" w:rsidP="002F4D8D">
            <w:pPr>
              <w:pStyle w:val="TableText"/>
              <w:rPr>
                <w:b/>
              </w:rPr>
            </w:pPr>
            <w:r>
              <w:rPr>
                <w:b/>
              </w:rPr>
              <w:t>Available Funds</w:t>
            </w:r>
          </w:p>
        </w:tc>
        <w:tc>
          <w:tcPr>
            <w:tcW w:w="7380" w:type="dxa"/>
          </w:tcPr>
          <w:p w:rsidR="00D14BC6" w:rsidRDefault="00D14BC6" w:rsidP="00D14BC6">
            <w:pPr>
              <w:pStyle w:val="TableText"/>
            </w:pPr>
            <w:r>
              <w:t>T</w:t>
            </w:r>
            <w:r w:rsidR="002F4D8D">
              <w:t>his row is only used if the Investment Planner is using the MPC for a Single Funding Envelope. This is not used by all Departments.</w:t>
            </w:r>
            <w:r>
              <w:t xml:space="preserve"> </w:t>
            </w:r>
          </w:p>
          <w:p w:rsidR="002F4D8D" w:rsidRDefault="00D14BC6" w:rsidP="003D0F99">
            <w:pPr>
              <w:pStyle w:val="TableText"/>
            </w:pPr>
            <w:r>
              <w:t xml:space="preserve">Enter the amount of dollars available per year. </w:t>
            </w:r>
          </w:p>
        </w:tc>
      </w:tr>
      <w:tr w:rsidR="002F4D8D" w:rsidRPr="002978A9" w:rsidTr="002F4D8D">
        <w:trPr>
          <w:cantSplit/>
          <w:trHeight w:val="364"/>
          <w:tblHeader/>
        </w:trPr>
        <w:tc>
          <w:tcPr>
            <w:tcW w:w="2700" w:type="dxa"/>
          </w:tcPr>
          <w:p w:rsidR="002F4D8D" w:rsidRDefault="002F4D8D" w:rsidP="002F4D8D">
            <w:pPr>
              <w:pStyle w:val="TableText"/>
              <w:rPr>
                <w:b/>
              </w:rPr>
            </w:pPr>
            <w:r>
              <w:rPr>
                <w:b/>
              </w:rPr>
              <w:t>Remaining</w:t>
            </w:r>
          </w:p>
        </w:tc>
        <w:tc>
          <w:tcPr>
            <w:tcW w:w="7380" w:type="dxa"/>
          </w:tcPr>
          <w:p w:rsidR="002F4D8D" w:rsidRDefault="00CE05F0" w:rsidP="00CD733D">
            <w:pPr>
              <w:pStyle w:val="TableText"/>
            </w:pPr>
            <w:r>
              <w:t>An a</w:t>
            </w:r>
            <w:r w:rsidR="002F4D8D">
              <w:t>utomatically generated</w:t>
            </w:r>
            <w:r w:rsidR="00CD733D">
              <w:t xml:space="preserve"> figure showing the</w:t>
            </w:r>
            <w:r>
              <w:t xml:space="preserve"> </w:t>
            </w:r>
            <w:r w:rsidR="002F4D8D">
              <w:t>d</w:t>
            </w:r>
            <w:r w:rsidR="002F4D8D" w:rsidRPr="00D87CA7">
              <w:t xml:space="preserve">ifference between </w:t>
            </w:r>
            <w:r w:rsidR="002F4D8D">
              <w:t>“</w:t>
            </w:r>
            <w:r w:rsidR="002F4D8D" w:rsidRPr="00D87CA7">
              <w:t>Avai</w:t>
            </w:r>
            <w:r w:rsidR="002F4D8D">
              <w:t xml:space="preserve">lable </w:t>
            </w:r>
            <w:r w:rsidR="002F4D8D" w:rsidRPr="00D87CA7">
              <w:t>C</w:t>
            </w:r>
            <w:r w:rsidR="002F4D8D">
              <w:t xml:space="preserve">apital” </w:t>
            </w:r>
            <w:r w:rsidR="002F4D8D" w:rsidRPr="00D87CA7">
              <w:t xml:space="preserve">and the </w:t>
            </w:r>
            <w:r w:rsidR="002F4D8D">
              <w:t>“</w:t>
            </w:r>
            <w:r w:rsidR="002F4D8D" w:rsidRPr="00D87CA7">
              <w:t>Spend</w:t>
            </w:r>
            <w:r w:rsidR="002F4D8D">
              <w:t>”</w:t>
            </w:r>
            <w:r>
              <w:t xml:space="preserve"> amounts.</w:t>
            </w:r>
          </w:p>
        </w:tc>
      </w:tr>
      <w:tr w:rsidR="002F4D8D" w:rsidRPr="002978A9" w:rsidTr="002F4D8D">
        <w:trPr>
          <w:cantSplit/>
          <w:trHeight w:val="364"/>
          <w:tblHeader/>
        </w:trPr>
        <w:tc>
          <w:tcPr>
            <w:tcW w:w="2700" w:type="dxa"/>
          </w:tcPr>
          <w:p w:rsidR="002F4D8D" w:rsidRDefault="002F4D8D" w:rsidP="002F4D8D">
            <w:pPr>
              <w:pStyle w:val="TableText"/>
              <w:rPr>
                <w:b/>
              </w:rPr>
            </w:pPr>
            <w:r>
              <w:rPr>
                <w:b/>
              </w:rPr>
              <w:t>Spend</w:t>
            </w:r>
          </w:p>
        </w:tc>
        <w:tc>
          <w:tcPr>
            <w:tcW w:w="7380" w:type="dxa"/>
          </w:tcPr>
          <w:p w:rsidR="002F4D8D" w:rsidRPr="00EC3A3B" w:rsidRDefault="002F4D8D" w:rsidP="00CE05F0">
            <w:pPr>
              <w:pStyle w:val="TableText"/>
            </w:pPr>
            <w:r>
              <w:t>An automatically generated s</w:t>
            </w:r>
            <w:r w:rsidR="00CE05F0">
              <w:t>ummary of</w:t>
            </w:r>
            <w:r w:rsidRPr="00D87CA7">
              <w:t xml:space="preserve"> the value </w:t>
            </w:r>
            <w:r>
              <w:t>of</w:t>
            </w:r>
            <w:r w:rsidRPr="00D87CA7">
              <w:t xml:space="preserve"> the entire column</w:t>
            </w:r>
            <w:r>
              <w:t>.</w:t>
            </w:r>
          </w:p>
        </w:tc>
      </w:tr>
      <w:tr w:rsidR="002F4D8D" w:rsidRPr="002978A9" w:rsidTr="002F4D8D">
        <w:trPr>
          <w:cantSplit/>
          <w:trHeight w:val="364"/>
          <w:tblHeader/>
        </w:trPr>
        <w:tc>
          <w:tcPr>
            <w:tcW w:w="2700" w:type="dxa"/>
          </w:tcPr>
          <w:p w:rsidR="002F4D8D" w:rsidRPr="000F6CF3" w:rsidRDefault="002F4D8D" w:rsidP="002F4D8D">
            <w:pPr>
              <w:pStyle w:val="TableText"/>
              <w:rPr>
                <w:b/>
              </w:rPr>
            </w:pPr>
            <w:r>
              <w:rPr>
                <w:b/>
              </w:rPr>
              <w:t>Summarized cash flow</w:t>
            </w:r>
          </w:p>
        </w:tc>
        <w:tc>
          <w:tcPr>
            <w:tcW w:w="7380" w:type="dxa"/>
          </w:tcPr>
          <w:p w:rsidR="00010670" w:rsidRDefault="002F4D8D" w:rsidP="002F4D8D">
            <w:pPr>
              <w:pStyle w:val="TableText"/>
            </w:pPr>
            <w:r>
              <w:t xml:space="preserve">Automatically adds the yearly allocation values to ensure the total value equals the total “Capex – external Funding” value.  </w:t>
            </w:r>
          </w:p>
          <w:p w:rsidR="002F4D8D" w:rsidRDefault="002F4D8D" w:rsidP="002F4D8D">
            <w:pPr>
              <w:pStyle w:val="TableText"/>
            </w:pPr>
            <w:r>
              <w:t>If the value “error” appears</w:t>
            </w:r>
            <w:r w:rsidR="00010670">
              <w:t>,</w:t>
            </w:r>
            <w:r>
              <w:t xml:space="preserve"> this indicates that an error was made entering yearly investment values.</w:t>
            </w:r>
          </w:p>
        </w:tc>
      </w:tr>
    </w:tbl>
    <w:p w:rsidR="003D4C75" w:rsidRDefault="003D4C75" w:rsidP="000334B5">
      <w:pPr>
        <w:pStyle w:val="TextLevel2"/>
      </w:pPr>
    </w:p>
    <w:p w:rsidR="003D4C75" w:rsidRDefault="003D4C75" w:rsidP="00CD733D">
      <w:pPr>
        <w:pStyle w:val="TextLevel2"/>
        <w:rPr>
          <w:rFonts w:eastAsiaTheme="majorEastAsia"/>
          <w:color w:val="76923C" w:themeColor="accent3" w:themeShade="BF"/>
        </w:rPr>
      </w:pPr>
      <w:r>
        <w:br w:type="page"/>
      </w:r>
    </w:p>
    <w:p w:rsidR="00797832" w:rsidRDefault="00A72219" w:rsidP="00733B1A">
      <w:pPr>
        <w:pStyle w:val="Heading3"/>
      </w:pPr>
      <w:bookmarkStart w:id="13" w:name="_Toc419192442"/>
      <w:r>
        <w:t>Step 6</w:t>
      </w:r>
      <w:r w:rsidR="00797832" w:rsidRPr="00797832">
        <w:t xml:space="preserve"> Residual Risks</w:t>
      </w:r>
      <w:bookmarkEnd w:id="13"/>
    </w:p>
    <w:p w:rsidR="003D4C75" w:rsidRDefault="002A399C" w:rsidP="000334B5">
      <w:pPr>
        <w:pStyle w:val="TextLevel2"/>
      </w:pPr>
      <w:r>
        <w:t xml:space="preserve">This section is used to identify the </w:t>
      </w:r>
      <w:r w:rsidR="00ED5EE0" w:rsidRPr="00797832">
        <w:t>"Residual Risk"</w:t>
      </w:r>
      <w:r w:rsidR="00ED5EE0">
        <w:t xml:space="preserve"> </w:t>
      </w:r>
      <w:r>
        <w:t xml:space="preserve">of a specific </w:t>
      </w:r>
      <w:r w:rsidR="003D4C75">
        <w:t>P</w:t>
      </w:r>
      <w:r>
        <w:t>roject being delayed</w:t>
      </w:r>
      <w:r w:rsidR="00ED5EE0">
        <w:t xml:space="preserve"> due to the </w:t>
      </w:r>
      <w:r w:rsidR="003D4C75">
        <w:t>P</w:t>
      </w:r>
      <w:r w:rsidR="00ED5EE0">
        <w:t xml:space="preserve">rioritization </w:t>
      </w:r>
      <w:r w:rsidR="003D4C75">
        <w:t>R</w:t>
      </w:r>
      <w:r w:rsidR="00ED5EE0">
        <w:t xml:space="preserve">anking </w:t>
      </w:r>
      <w:r w:rsidR="003D4C75">
        <w:t>S</w:t>
      </w:r>
      <w:r w:rsidR="00ED5EE0">
        <w:t xml:space="preserve">core. </w:t>
      </w:r>
    </w:p>
    <w:p w:rsidR="000C4B90" w:rsidRDefault="002A399C" w:rsidP="000334B5">
      <w:pPr>
        <w:pStyle w:val="TextLevel2"/>
      </w:pPr>
      <w:r>
        <w:t xml:space="preserve">If the </w:t>
      </w:r>
      <w:r w:rsidR="003D4C75">
        <w:t>R</w:t>
      </w:r>
      <w:r>
        <w:t>isk is too great</w:t>
      </w:r>
      <w:r w:rsidR="00B64050">
        <w:t>,</w:t>
      </w:r>
      <w:r>
        <w:t xml:space="preserve"> the </w:t>
      </w:r>
      <w:r w:rsidR="003D4C75">
        <w:t>P</w:t>
      </w:r>
      <w:r>
        <w:t xml:space="preserve">roject should be considered in the budget </w:t>
      </w:r>
      <w:r w:rsidR="00ED5EE0">
        <w:t>year versus in a forecast year.</w:t>
      </w:r>
      <w:r w:rsidR="003D4C75">
        <w:br/>
        <w:t>i</w:t>
      </w:r>
      <w:r w:rsidR="00ED5EE0" w:rsidRPr="00797832">
        <w:t xml:space="preserve">.e. what is the risk of delaying the </w:t>
      </w:r>
      <w:r w:rsidR="003D4C75">
        <w:t>P</w:t>
      </w:r>
      <w:r w:rsidR="00ED5EE0" w:rsidRPr="00797832">
        <w:t>roject by one or more year</w:t>
      </w:r>
      <w:r w:rsidR="00036E16">
        <w:t>s</w:t>
      </w:r>
      <w:r w:rsidR="00ED5EE0" w:rsidRPr="00797832">
        <w:t>?</w:t>
      </w:r>
    </w:p>
    <w:p w:rsidR="00ED5EE0" w:rsidRDefault="005411B8" w:rsidP="000334B5">
      <w:pPr>
        <w:pStyle w:val="TextLevel2"/>
      </w:pPr>
      <w:r>
        <w:t>Refer to</w:t>
      </w:r>
      <w:r w:rsidR="00ED5EE0" w:rsidRPr="00797832">
        <w:t xml:space="preserve"> the </w:t>
      </w:r>
      <w:r w:rsidR="00ED5EE0" w:rsidRPr="003F24DE">
        <w:rPr>
          <w:i/>
        </w:rPr>
        <w:t>Residual Risk Matrix</w:t>
      </w:r>
      <w:r>
        <w:rPr>
          <w:i/>
        </w:rPr>
        <w:t xml:space="preserve"> </w:t>
      </w:r>
      <w:r w:rsidRPr="005411B8">
        <w:t>section</w:t>
      </w:r>
      <w:r w:rsidR="00ED5EE0" w:rsidRPr="00797832">
        <w:t xml:space="preserve"> to </w:t>
      </w:r>
      <w:r w:rsidR="000C4B90" w:rsidRPr="00797832">
        <w:t>evaluate</w:t>
      </w:r>
      <w:r w:rsidR="00ED5EE0" w:rsidRPr="00797832">
        <w:t xml:space="preserve"> the Economic, Environmental, Social</w:t>
      </w:r>
      <w:r w:rsidR="000C4B90" w:rsidRPr="00797832">
        <w:t>, Legislative</w:t>
      </w:r>
      <w:r w:rsidR="00ED5EE0" w:rsidRPr="00797832">
        <w:t xml:space="preserve">, Health and Safety, and Operational risks. </w:t>
      </w:r>
    </w:p>
    <w:p w:rsidR="003D4C75" w:rsidRDefault="003F24DE" w:rsidP="003F24DE">
      <w:pPr>
        <w:pStyle w:val="Diagram"/>
      </w:pPr>
      <w:r>
        <w:drawing>
          <wp:inline distT="0" distB="0" distL="0" distR="0" wp14:anchorId="3F135724" wp14:editId="2191848E">
            <wp:extent cx="6739026" cy="1162050"/>
            <wp:effectExtent l="19050" t="19050" r="2413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739026" cy="1162050"/>
                    </a:xfrm>
                    <a:prstGeom prst="rect">
                      <a:avLst/>
                    </a:prstGeom>
                    <a:ln>
                      <a:solidFill>
                        <a:schemeClr val="tx1"/>
                      </a:solidFill>
                    </a:ln>
                  </pic:spPr>
                </pic:pic>
              </a:graphicData>
            </a:graphic>
          </wp:inline>
        </w:drawing>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0"/>
        <w:gridCol w:w="7380"/>
      </w:tblGrid>
      <w:tr w:rsidR="00796C95" w:rsidRPr="002978A9" w:rsidTr="00796C95">
        <w:trPr>
          <w:cantSplit/>
          <w:trHeight w:val="364"/>
          <w:tblHeader/>
        </w:trPr>
        <w:tc>
          <w:tcPr>
            <w:tcW w:w="2700" w:type="dxa"/>
            <w:vAlign w:val="center"/>
          </w:tcPr>
          <w:p w:rsidR="00796C95" w:rsidRPr="002978A9" w:rsidRDefault="00796C95" w:rsidP="00796C95">
            <w:pPr>
              <w:pStyle w:val="TableHeading2"/>
            </w:pPr>
            <w:r>
              <w:t>“Residual Risk”</w:t>
            </w:r>
            <w:r>
              <w:br/>
              <w:t>Items</w:t>
            </w:r>
          </w:p>
        </w:tc>
        <w:tc>
          <w:tcPr>
            <w:tcW w:w="7380" w:type="dxa"/>
            <w:vAlign w:val="center"/>
          </w:tcPr>
          <w:p w:rsidR="00796C95" w:rsidRPr="002978A9" w:rsidRDefault="00796C95" w:rsidP="00796C95">
            <w:pPr>
              <w:pStyle w:val="TableHeading2"/>
            </w:pPr>
            <w:r w:rsidRPr="002978A9">
              <w:t>Explanation / Instruction</w:t>
            </w:r>
          </w:p>
        </w:tc>
      </w:tr>
      <w:tr w:rsidR="00796C95" w:rsidRPr="002978A9" w:rsidTr="009E005A">
        <w:trPr>
          <w:cantSplit/>
          <w:trHeight w:val="364"/>
          <w:tblHeader/>
        </w:trPr>
        <w:tc>
          <w:tcPr>
            <w:tcW w:w="2700" w:type="dxa"/>
          </w:tcPr>
          <w:p w:rsidR="00796C95" w:rsidRPr="00EA3630" w:rsidRDefault="00C553A6" w:rsidP="009E005A">
            <w:pPr>
              <w:pStyle w:val="TableText"/>
              <w:rPr>
                <w:b/>
              </w:rPr>
            </w:pPr>
            <w:r w:rsidRPr="00797832">
              <w:rPr>
                <w:b/>
              </w:rPr>
              <w:t>Residual Risk Description</w:t>
            </w:r>
          </w:p>
        </w:tc>
        <w:tc>
          <w:tcPr>
            <w:tcW w:w="7380" w:type="dxa"/>
          </w:tcPr>
          <w:p w:rsidR="00796C95" w:rsidRPr="002978A9" w:rsidRDefault="00C553A6" w:rsidP="00C553A6">
            <w:pPr>
              <w:pStyle w:val="TableText"/>
            </w:pPr>
            <w:r>
              <w:t>Describe the R</w:t>
            </w:r>
            <w:r w:rsidRPr="002A399C">
              <w:t xml:space="preserve">isk </w:t>
            </w:r>
            <w:r>
              <w:t>E</w:t>
            </w:r>
            <w:r w:rsidRPr="002A399C">
              <w:t xml:space="preserve">vent </w:t>
            </w:r>
            <w:r>
              <w:t>“</w:t>
            </w:r>
            <w:r w:rsidRPr="002A399C">
              <w:t xml:space="preserve">of the </w:t>
            </w:r>
            <w:r>
              <w:t>P</w:t>
            </w:r>
            <w:r w:rsidRPr="002A399C">
              <w:t>roject being not completed in the budget year</w:t>
            </w:r>
            <w:r>
              <w:t>”</w:t>
            </w:r>
          </w:p>
        </w:tc>
      </w:tr>
      <w:tr w:rsidR="00CD733D" w:rsidRPr="002978A9" w:rsidTr="00CD733D">
        <w:trPr>
          <w:cantSplit/>
          <w:trHeight w:val="364"/>
          <w:tblHeader/>
        </w:trPr>
        <w:tc>
          <w:tcPr>
            <w:tcW w:w="2700" w:type="dxa"/>
          </w:tcPr>
          <w:p w:rsidR="00CD733D" w:rsidRPr="0093284C" w:rsidRDefault="00CD733D" w:rsidP="009E005A">
            <w:pPr>
              <w:pStyle w:val="TableText"/>
              <w:rPr>
                <w:b/>
              </w:rPr>
            </w:pPr>
            <w:r w:rsidRPr="00797832">
              <w:rPr>
                <w:b/>
              </w:rPr>
              <w:t>Economic</w:t>
            </w:r>
          </w:p>
        </w:tc>
        <w:tc>
          <w:tcPr>
            <w:tcW w:w="7380" w:type="dxa"/>
            <w:vMerge w:val="restart"/>
            <w:vAlign w:val="center"/>
          </w:tcPr>
          <w:p w:rsidR="00CD733D" w:rsidRDefault="00CD733D" w:rsidP="00CD733D">
            <w:pPr>
              <w:pStyle w:val="TableText"/>
            </w:pPr>
            <w:r>
              <w:t xml:space="preserve">Assess the Risk Event to the Consequence and Likelihood Scale in the </w:t>
            </w:r>
            <w:r w:rsidRPr="00EF5A7D">
              <w:rPr>
                <w:i/>
              </w:rPr>
              <w:t>Residual Risk Rating Matrix</w:t>
            </w:r>
            <w:r>
              <w:t>. Select the Risk Exposure from the drop-down list.</w:t>
            </w:r>
          </w:p>
        </w:tc>
      </w:tr>
      <w:tr w:rsidR="00CD733D" w:rsidRPr="002978A9" w:rsidTr="009E005A">
        <w:trPr>
          <w:cantSplit/>
          <w:trHeight w:val="364"/>
          <w:tblHeader/>
        </w:trPr>
        <w:tc>
          <w:tcPr>
            <w:tcW w:w="2700" w:type="dxa"/>
          </w:tcPr>
          <w:p w:rsidR="00CD733D" w:rsidRPr="0093284C" w:rsidRDefault="00CD733D" w:rsidP="009E005A">
            <w:pPr>
              <w:pStyle w:val="TableText"/>
              <w:rPr>
                <w:b/>
              </w:rPr>
            </w:pPr>
            <w:r w:rsidRPr="00797832">
              <w:rPr>
                <w:b/>
              </w:rPr>
              <w:t>Environmental</w:t>
            </w:r>
          </w:p>
        </w:tc>
        <w:tc>
          <w:tcPr>
            <w:tcW w:w="7380" w:type="dxa"/>
            <w:vMerge/>
          </w:tcPr>
          <w:p w:rsidR="00CD733D" w:rsidRDefault="00CD733D" w:rsidP="009E005A">
            <w:pPr>
              <w:pStyle w:val="TableText"/>
            </w:pPr>
          </w:p>
        </w:tc>
      </w:tr>
      <w:tr w:rsidR="00CD733D" w:rsidRPr="002978A9" w:rsidTr="009E005A">
        <w:trPr>
          <w:cantSplit/>
          <w:trHeight w:val="364"/>
          <w:tblHeader/>
        </w:trPr>
        <w:tc>
          <w:tcPr>
            <w:tcW w:w="2700" w:type="dxa"/>
          </w:tcPr>
          <w:p w:rsidR="00CD733D" w:rsidRPr="00797832" w:rsidRDefault="00CD733D" w:rsidP="009E005A">
            <w:pPr>
              <w:pStyle w:val="TableText"/>
              <w:rPr>
                <w:b/>
              </w:rPr>
            </w:pPr>
            <w:r>
              <w:rPr>
                <w:b/>
              </w:rPr>
              <w:t>Social</w:t>
            </w:r>
          </w:p>
        </w:tc>
        <w:tc>
          <w:tcPr>
            <w:tcW w:w="7380" w:type="dxa"/>
            <w:vMerge/>
          </w:tcPr>
          <w:p w:rsidR="00CD733D" w:rsidRDefault="00CD733D" w:rsidP="009E005A">
            <w:pPr>
              <w:pStyle w:val="TableText"/>
            </w:pPr>
          </w:p>
        </w:tc>
      </w:tr>
      <w:tr w:rsidR="00CD733D" w:rsidRPr="002978A9" w:rsidTr="009E005A">
        <w:trPr>
          <w:cantSplit/>
          <w:trHeight w:val="364"/>
          <w:tblHeader/>
        </w:trPr>
        <w:tc>
          <w:tcPr>
            <w:tcW w:w="2700" w:type="dxa"/>
          </w:tcPr>
          <w:p w:rsidR="00CD733D" w:rsidRDefault="00CD733D" w:rsidP="009E005A">
            <w:pPr>
              <w:pStyle w:val="TableText"/>
              <w:rPr>
                <w:b/>
              </w:rPr>
            </w:pPr>
            <w:r w:rsidRPr="00797832">
              <w:rPr>
                <w:b/>
              </w:rPr>
              <w:t>Legislative</w:t>
            </w:r>
          </w:p>
        </w:tc>
        <w:tc>
          <w:tcPr>
            <w:tcW w:w="7380" w:type="dxa"/>
            <w:vMerge/>
          </w:tcPr>
          <w:p w:rsidR="00CD733D" w:rsidRDefault="00CD733D" w:rsidP="009E005A">
            <w:pPr>
              <w:pStyle w:val="TableText"/>
            </w:pPr>
          </w:p>
        </w:tc>
      </w:tr>
      <w:tr w:rsidR="00CD733D" w:rsidRPr="002978A9" w:rsidTr="009E005A">
        <w:trPr>
          <w:cantSplit/>
          <w:trHeight w:val="364"/>
          <w:tblHeader/>
        </w:trPr>
        <w:tc>
          <w:tcPr>
            <w:tcW w:w="2700" w:type="dxa"/>
          </w:tcPr>
          <w:p w:rsidR="00CD733D" w:rsidRPr="00797832" w:rsidRDefault="00CD733D" w:rsidP="009E005A">
            <w:pPr>
              <w:pStyle w:val="TableText"/>
              <w:rPr>
                <w:b/>
              </w:rPr>
            </w:pPr>
            <w:r w:rsidRPr="00797832">
              <w:rPr>
                <w:b/>
              </w:rPr>
              <w:t>Health &amp; Safety</w:t>
            </w:r>
          </w:p>
        </w:tc>
        <w:tc>
          <w:tcPr>
            <w:tcW w:w="7380" w:type="dxa"/>
            <w:vMerge/>
          </w:tcPr>
          <w:p w:rsidR="00CD733D" w:rsidRDefault="00CD733D" w:rsidP="009E005A">
            <w:pPr>
              <w:pStyle w:val="TableText"/>
            </w:pPr>
          </w:p>
        </w:tc>
      </w:tr>
      <w:tr w:rsidR="00CD733D" w:rsidRPr="002978A9" w:rsidTr="009E005A">
        <w:trPr>
          <w:cantSplit/>
          <w:trHeight w:val="364"/>
          <w:tblHeader/>
        </w:trPr>
        <w:tc>
          <w:tcPr>
            <w:tcW w:w="2700" w:type="dxa"/>
          </w:tcPr>
          <w:p w:rsidR="00CD733D" w:rsidRPr="00797832" w:rsidRDefault="00CD733D" w:rsidP="009E005A">
            <w:pPr>
              <w:pStyle w:val="TableText"/>
              <w:rPr>
                <w:b/>
              </w:rPr>
            </w:pPr>
            <w:r w:rsidRPr="00797832">
              <w:rPr>
                <w:b/>
              </w:rPr>
              <w:t>Functional (LOS)</w:t>
            </w:r>
          </w:p>
        </w:tc>
        <w:tc>
          <w:tcPr>
            <w:tcW w:w="7380" w:type="dxa"/>
            <w:vMerge/>
          </w:tcPr>
          <w:p w:rsidR="00CD733D" w:rsidRDefault="00CD733D" w:rsidP="009E005A">
            <w:pPr>
              <w:pStyle w:val="TableText"/>
            </w:pPr>
          </w:p>
        </w:tc>
      </w:tr>
      <w:tr w:rsidR="00755C9B" w:rsidRPr="002978A9" w:rsidTr="009E005A">
        <w:trPr>
          <w:cantSplit/>
          <w:trHeight w:val="364"/>
          <w:tblHeader/>
        </w:trPr>
        <w:tc>
          <w:tcPr>
            <w:tcW w:w="2700" w:type="dxa"/>
          </w:tcPr>
          <w:p w:rsidR="00755C9B" w:rsidRPr="00797832" w:rsidRDefault="00755C9B" w:rsidP="009E005A">
            <w:pPr>
              <w:pStyle w:val="TableText"/>
              <w:rPr>
                <w:b/>
              </w:rPr>
            </w:pPr>
            <w:r>
              <w:rPr>
                <w:b/>
              </w:rPr>
              <w:t xml:space="preserve">Risk </w:t>
            </w:r>
            <w:r w:rsidRPr="00975B12">
              <w:rPr>
                <w:b/>
              </w:rPr>
              <w:t>Score</w:t>
            </w:r>
          </w:p>
        </w:tc>
        <w:tc>
          <w:tcPr>
            <w:tcW w:w="7380" w:type="dxa"/>
          </w:tcPr>
          <w:p w:rsidR="00755C9B" w:rsidRDefault="00755C9B" w:rsidP="009E005A">
            <w:pPr>
              <w:pStyle w:val="TableText"/>
            </w:pPr>
            <w:r w:rsidRPr="004E1799">
              <w:t>Automatically cal</w:t>
            </w:r>
            <w:r>
              <w:t xml:space="preserve">culated </w:t>
            </w:r>
            <w:r w:rsidRPr="004E1799">
              <w:t>based on the value entered</w:t>
            </w:r>
            <w:r>
              <w:t>.</w:t>
            </w:r>
          </w:p>
        </w:tc>
      </w:tr>
      <w:tr w:rsidR="00755C9B" w:rsidRPr="002978A9" w:rsidTr="009E005A">
        <w:trPr>
          <w:cantSplit/>
          <w:trHeight w:val="364"/>
          <w:tblHeader/>
        </w:trPr>
        <w:tc>
          <w:tcPr>
            <w:tcW w:w="2700" w:type="dxa"/>
          </w:tcPr>
          <w:p w:rsidR="00755C9B" w:rsidRDefault="00755C9B" w:rsidP="009E005A">
            <w:pPr>
              <w:pStyle w:val="TableText"/>
              <w:rPr>
                <w:b/>
              </w:rPr>
            </w:pPr>
            <w:r w:rsidRPr="00975B12">
              <w:rPr>
                <w:b/>
              </w:rPr>
              <w:t>Mitigation Strategy</w:t>
            </w:r>
          </w:p>
        </w:tc>
        <w:tc>
          <w:tcPr>
            <w:tcW w:w="7380" w:type="dxa"/>
          </w:tcPr>
          <w:p w:rsidR="00755C9B" w:rsidRDefault="00755C9B" w:rsidP="00755C9B">
            <w:pPr>
              <w:pStyle w:val="TableText"/>
            </w:pPr>
            <w:r w:rsidRPr="00ED5EE0">
              <w:t>F</w:t>
            </w:r>
            <w:r>
              <w:t>or each of the P</w:t>
            </w:r>
            <w:r w:rsidRPr="00975B12">
              <w:t xml:space="preserve">rojects that are being delayed, a </w:t>
            </w:r>
            <w:r>
              <w:t>M</w:t>
            </w:r>
            <w:r w:rsidRPr="00975B12">
              <w:t xml:space="preserve">itigation </w:t>
            </w:r>
            <w:r>
              <w:t>S</w:t>
            </w:r>
            <w:r w:rsidRPr="00975B12">
              <w:t xml:space="preserve">trategy </w:t>
            </w:r>
            <w:r w:rsidRPr="00755C9B">
              <w:rPr>
                <w:highlight w:val="yellow"/>
              </w:rPr>
              <w:t>shall be</w:t>
            </w:r>
            <w:r w:rsidRPr="00975B12">
              <w:t xml:space="preserve"> described for the </w:t>
            </w:r>
            <w:r>
              <w:t>R</w:t>
            </w:r>
            <w:r w:rsidRPr="00975B12">
              <w:t xml:space="preserve">isk, and the </w:t>
            </w:r>
            <w:r>
              <w:t xml:space="preserve">associated </w:t>
            </w:r>
            <w:r w:rsidRPr="00975B12">
              <w:t xml:space="preserve">cost to the project. </w:t>
            </w:r>
          </w:p>
          <w:p w:rsidR="00755C9B" w:rsidRPr="004E1799" w:rsidRDefault="00755C9B" w:rsidP="00755C9B">
            <w:pPr>
              <w:pStyle w:val="TableText"/>
            </w:pPr>
            <w:r w:rsidRPr="00975B12">
              <w:rPr>
                <w:u w:val="single"/>
              </w:rPr>
              <w:t xml:space="preserve">After evaluation, </w:t>
            </w:r>
            <w:r w:rsidRPr="00ED5EE0">
              <w:t xml:space="preserve">if a </w:t>
            </w:r>
            <w:r>
              <w:t>R</w:t>
            </w:r>
            <w:r w:rsidRPr="00ED5EE0">
              <w:t xml:space="preserve">isk is deemed unacceptable, the </w:t>
            </w:r>
            <w:r>
              <w:t>P</w:t>
            </w:r>
            <w:r w:rsidRPr="00ED5EE0">
              <w:t xml:space="preserve">roject </w:t>
            </w:r>
            <w:r w:rsidRPr="00755C9B">
              <w:rPr>
                <w:highlight w:val="yellow"/>
              </w:rPr>
              <w:t>shall be</w:t>
            </w:r>
            <w:r w:rsidRPr="00ED5EE0">
              <w:t xml:space="preserve"> moved back </w:t>
            </w:r>
            <w:r>
              <w:t>to s</w:t>
            </w:r>
            <w:r w:rsidRPr="00ED5EE0">
              <w:t>tart in Year 1 and the cash flow adjusted accordingly.</w:t>
            </w:r>
          </w:p>
        </w:tc>
      </w:tr>
      <w:tr w:rsidR="00755C9B" w:rsidRPr="002978A9" w:rsidTr="009E005A">
        <w:trPr>
          <w:cantSplit/>
          <w:trHeight w:val="364"/>
          <w:tblHeader/>
        </w:trPr>
        <w:tc>
          <w:tcPr>
            <w:tcW w:w="2700" w:type="dxa"/>
          </w:tcPr>
          <w:p w:rsidR="00755C9B" w:rsidRPr="00975B12" w:rsidRDefault="00755C9B" w:rsidP="009E005A">
            <w:pPr>
              <w:pStyle w:val="TableText"/>
              <w:rPr>
                <w:b/>
              </w:rPr>
            </w:pPr>
            <w:r>
              <w:rPr>
                <w:b/>
              </w:rPr>
              <w:t>Cost</w:t>
            </w:r>
          </w:p>
        </w:tc>
        <w:tc>
          <w:tcPr>
            <w:tcW w:w="7380" w:type="dxa"/>
          </w:tcPr>
          <w:p w:rsidR="00755C9B" w:rsidRPr="00ED5EE0" w:rsidRDefault="00755C9B" w:rsidP="00755C9B">
            <w:pPr>
              <w:pStyle w:val="TableText"/>
            </w:pPr>
            <w:r w:rsidRPr="00ED5EE0">
              <w:t xml:space="preserve">Estimate the cost of </w:t>
            </w:r>
            <w:r>
              <w:t>the R</w:t>
            </w:r>
            <w:r w:rsidRPr="00ED5EE0">
              <w:t xml:space="preserve">isk </w:t>
            </w:r>
            <w:r>
              <w:t>Mitigation Strategy that will be undertaken (actual dollars that will be spent) and the cost should the Risk E</w:t>
            </w:r>
            <w:r w:rsidRPr="00ED5EE0">
              <w:t xml:space="preserve">vent </w:t>
            </w:r>
            <w:r>
              <w:t>occur (estimated dollars if the event were to occur).</w:t>
            </w:r>
          </w:p>
        </w:tc>
      </w:tr>
    </w:tbl>
    <w:p w:rsidR="00797832" w:rsidRPr="00975B12" w:rsidRDefault="00797832" w:rsidP="00755C9B">
      <w:pPr>
        <w:pStyle w:val="TableText"/>
        <w:rPr>
          <w:b/>
        </w:rPr>
      </w:pPr>
    </w:p>
    <w:p w:rsidR="00CD733D" w:rsidRDefault="00CD733D">
      <w:pPr>
        <w:rPr>
          <w:rFonts w:cstheme="minorHAnsi"/>
        </w:rPr>
      </w:pPr>
      <w:r>
        <w:br w:type="page"/>
      </w:r>
    </w:p>
    <w:p w:rsidR="00ED7E12" w:rsidRPr="004C14E4" w:rsidRDefault="00ED7E12" w:rsidP="00CD733D">
      <w:pPr>
        <w:pStyle w:val="TableTextBold"/>
      </w:pPr>
      <w:r w:rsidRPr="004C14E4">
        <w:t xml:space="preserve">MCP </w:t>
      </w:r>
      <w:r w:rsidR="00B35A77">
        <w:t>Charts (Graphs)</w:t>
      </w:r>
    </w:p>
    <w:p w:rsidR="004C14E4" w:rsidRPr="004C14E4" w:rsidRDefault="004C14E4" w:rsidP="000334B5">
      <w:pPr>
        <w:pStyle w:val="TextLevel2"/>
      </w:pPr>
      <w:r w:rsidRPr="004C14E4">
        <w:rPr>
          <w:b/>
        </w:rPr>
        <w:t>Note</w:t>
      </w:r>
      <w:r w:rsidRPr="00351B80">
        <w:t xml:space="preserve">: </w:t>
      </w:r>
      <w:r>
        <w:t xml:space="preserve"> In order to adjust the data in the graphs, t</w:t>
      </w:r>
      <w:r w:rsidRPr="004C14E4">
        <w:t xml:space="preserve">he Investment Planner </w:t>
      </w:r>
      <w:r>
        <w:t>will need to know</w:t>
      </w:r>
      <w:r w:rsidRPr="004C14E4">
        <w:t xml:space="preserve"> how to edit graphic data</w:t>
      </w:r>
      <w:r>
        <w:t>.</w:t>
      </w:r>
    </w:p>
    <w:p w:rsidR="00B35A77" w:rsidRDefault="004C14E4" w:rsidP="000334B5">
      <w:pPr>
        <w:pStyle w:val="TextLevel2"/>
      </w:pPr>
      <w:r>
        <w:t xml:space="preserve">The four </w:t>
      </w:r>
      <w:r w:rsidR="00B35A77">
        <w:t>graphs (each in its own tab)</w:t>
      </w:r>
      <w:r>
        <w:t xml:space="preserve"> are intended to show specific views of the data to support the Investment Planning decision-making.  </w:t>
      </w:r>
      <w:r w:rsidRPr="004C14E4">
        <w:t>The graphs have been set-up for a data range</w:t>
      </w:r>
      <w:r>
        <w:t xml:space="preserve"> which varies in each graph (with the exception of the Cumulative Capex Graph</w:t>
      </w:r>
      <w:r w:rsidRPr="004C14E4">
        <w:t xml:space="preserve">). </w:t>
      </w:r>
    </w:p>
    <w:p w:rsidR="004C14E4" w:rsidRPr="004C14E4" w:rsidRDefault="004C14E4" w:rsidP="000334B5">
      <w:pPr>
        <w:pStyle w:val="TextLevel2"/>
      </w:pPr>
      <w:r w:rsidRPr="004C14E4">
        <w:t xml:space="preserve">The Investment </w:t>
      </w:r>
      <w:r>
        <w:t>P</w:t>
      </w:r>
      <w:r w:rsidRPr="004C14E4">
        <w:t xml:space="preserve">lanner </w:t>
      </w:r>
      <w:r w:rsidR="00C84511">
        <w:t>can only</w:t>
      </w:r>
      <w:r w:rsidRPr="004C14E4">
        <w:t xml:space="preserve"> edi</w:t>
      </w:r>
      <w:r>
        <w:t>t the data range in each graph</w:t>
      </w:r>
      <w:r w:rsidRPr="004C14E4">
        <w:t xml:space="preserve"> based on the </w:t>
      </w:r>
      <w:r>
        <w:t>P</w:t>
      </w:r>
      <w:r w:rsidRPr="004C14E4">
        <w:t xml:space="preserve">roject </w:t>
      </w:r>
      <w:r w:rsidRPr="004C14E4">
        <w:rPr>
          <w:highlight w:val="yellow"/>
        </w:rPr>
        <w:t>population</w:t>
      </w:r>
      <w:r>
        <w:t>.</w:t>
      </w:r>
    </w:p>
    <w:p w:rsidR="004C14E4" w:rsidRDefault="004C14E4" w:rsidP="00116EB6">
      <w:pPr>
        <w:pStyle w:val="Heading2"/>
      </w:pPr>
      <w:bookmarkStart w:id="14" w:name="_Toc419192443"/>
      <w:r>
        <w:t xml:space="preserve">The </w:t>
      </w:r>
      <w:r w:rsidR="00351B80" w:rsidRPr="0059133A">
        <w:t>Benefit Chart</w:t>
      </w:r>
      <w:bookmarkEnd w:id="14"/>
    </w:p>
    <w:p w:rsidR="004C14E4" w:rsidRDefault="004C14E4" w:rsidP="000334B5">
      <w:pPr>
        <w:pStyle w:val="TextLevel2"/>
      </w:pPr>
      <w:r>
        <w:t>The Benefit Chart displays the Projects in order of its Benefit Score.</w:t>
      </w:r>
    </w:p>
    <w:p w:rsidR="00351B80" w:rsidRDefault="004C14E4" w:rsidP="000334B5">
      <w:pPr>
        <w:pStyle w:val="TextLevel2"/>
      </w:pPr>
      <w:r>
        <w:t xml:space="preserve">The </w:t>
      </w:r>
      <w:r w:rsidR="00BD6DB6">
        <w:t xml:space="preserve">columns </w:t>
      </w:r>
      <w:r>
        <w:t xml:space="preserve">in the </w:t>
      </w:r>
      <w:r w:rsidRPr="00B35A77">
        <w:rPr>
          <w:i/>
        </w:rPr>
        <w:t>Detail Sheet Worksheet</w:t>
      </w:r>
      <w:r>
        <w:t xml:space="preserve"> </w:t>
      </w:r>
      <w:r w:rsidR="00E84548">
        <w:t xml:space="preserve">that contain the data for this graphic </w:t>
      </w:r>
      <w:r w:rsidR="00BD6DB6">
        <w:t xml:space="preserve">cannot be </w:t>
      </w:r>
      <w:r>
        <w:t>set to “H</w:t>
      </w:r>
      <w:r w:rsidR="00BD6DB6">
        <w:t>ide</w:t>
      </w:r>
      <w:r>
        <w:t>”.</w:t>
      </w:r>
      <w:r w:rsidR="00BD6DB6">
        <w:t>)</w:t>
      </w:r>
    </w:p>
    <w:p w:rsidR="00B35A77" w:rsidRDefault="00B35A77" w:rsidP="000334B5">
      <w:pPr>
        <w:pStyle w:val="TextLevel2"/>
      </w:pPr>
      <w:r>
        <w:t xml:space="preserve">To adjust the data </w:t>
      </w:r>
      <w:r w:rsidR="000437B6">
        <w:t>of</w:t>
      </w:r>
      <w:r>
        <w:t xml:space="preserve"> the Benefit graph:</w:t>
      </w:r>
    </w:p>
    <w:p w:rsidR="00B35A77" w:rsidRDefault="00B35A77" w:rsidP="000334B5">
      <w:pPr>
        <w:pStyle w:val="ProcedureNumberList3"/>
      </w:pPr>
      <w:r>
        <w:t xml:space="preserve">In the Detail Sheet sort the </w:t>
      </w:r>
      <w:r w:rsidRPr="00B35A77">
        <w:rPr>
          <w:i/>
        </w:rPr>
        <w:t>Cost/Benefit</w:t>
      </w:r>
      <w:r>
        <w:t xml:space="preserve"> column (under “Rank” section).</w:t>
      </w:r>
    </w:p>
    <w:p w:rsidR="00B35A77" w:rsidRDefault="00B35A77" w:rsidP="000334B5">
      <w:pPr>
        <w:pStyle w:val="ProcedureNumberList3"/>
      </w:pPr>
      <w:r>
        <w:t xml:space="preserve">Adjust the Data Range depending on Project </w:t>
      </w:r>
      <w:r w:rsidRPr="00B35A77">
        <w:rPr>
          <w:highlight w:val="yellow"/>
        </w:rPr>
        <w:t>population</w:t>
      </w:r>
      <w:r>
        <w:t>.</w:t>
      </w:r>
    </w:p>
    <w:p w:rsidR="005411B8" w:rsidRPr="005411B8" w:rsidRDefault="005411B8" w:rsidP="005411B8">
      <w:pPr>
        <w:pStyle w:val="Diagram"/>
      </w:pPr>
      <w:r>
        <w:drawing>
          <wp:inline distT="0" distB="0" distL="0" distR="0" wp14:anchorId="304B44A8" wp14:editId="453B1A4C">
            <wp:extent cx="4457700" cy="325421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65551" cy="3259947"/>
                    </a:xfrm>
                    <a:prstGeom prst="rect">
                      <a:avLst/>
                    </a:prstGeom>
                  </pic:spPr>
                </pic:pic>
              </a:graphicData>
            </a:graphic>
          </wp:inline>
        </w:drawing>
      </w:r>
    </w:p>
    <w:p w:rsidR="00B35A77" w:rsidRDefault="00B35A77">
      <w:pPr>
        <w:rPr>
          <w:rFonts w:eastAsiaTheme="majorEastAsia" w:cstheme="minorHAnsi"/>
          <w:b/>
          <w:bCs/>
          <w:iCs/>
          <w:color w:val="76923C" w:themeColor="accent3" w:themeShade="BF"/>
        </w:rPr>
      </w:pPr>
      <w:r>
        <w:br w:type="page"/>
      </w:r>
    </w:p>
    <w:p w:rsidR="00797832" w:rsidRDefault="000437B6" w:rsidP="00116EB6">
      <w:pPr>
        <w:pStyle w:val="Heading2"/>
      </w:pPr>
      <w:bookmarkStart w:id="15" w:name="_Toc419192444"/>
      <w:r>
        <w:t xml:space="preserve">The </w:t>
      </w:r>
      <w:r w:rsidR="0059133A">
        <w:t xml:space="preserve">Project </w:t>
      </w:r>
      <w:r w:rsidR="005658D4" w:rsidRPr="00351B80">
        <w:t>Distribution</w:t>
      </w:r>
      <w:r w:rsidR="0059133A">
        <w:t xml:space="preserve"> Chart</w:t>
      </w:r>
      <w:bookmarkEnd w:id="15"/>
    </w:p>
    <w:p w:rsidR="007C7FF4" w:rsidRDefault="007C7FF4" w:rsidP="000334B5">
      <w:pPr>
        <w:pStyle w:val="TextLevel2"/>
      </w:pPr>
      <w:r>
        <w:t>The Project Distribution Graph d</w:t>
      </w:r>
      <w:r w:rsidR="00B35A77">
        <w:t xml:space="preserve">isplays each </w:t>
      </w:r>
      <w:r>
        <w:t>P</w:t>
      </w:r>
      <w:r w:rsidR="00B35A77">
        <w:t xml:space="preserve">roject relative to their </w:t>
      </w:r>
      <w:r>
        <w:t>C</w:t>
      </w:r>
      <w:r w:rsidR="00B35A77">
        <w:t>ost/</w:t>
      </w:r>
      <w:r>
        <w:t>B</w:t>
      </w:r>
      <w:r w:rsidR="00B35A77">
        <w:t xml:space="preserve">enefit score. </w:t>
      </w:r>
    </w:p>
    <w:p w:rsidR="007C7FF4" w:rsidRDefault="00B35A77" w:rsidP="000334B5">
      <w:pPr>
        <w:pStyle w:val="TextLevel2"/>
      </w:pPr>
      <w:r w:rsidRPr="004B0CDC">
        <w:t>Six Cost-Benefit "Zones" have been established to help visualized how</w:t>
      </w:r>
      <w:r w:rsidR="007C7FF4">
        <w:t xml:space="preserve"> projects compare to each other:</w:t>
      </w:r>
      <w:r w:rsidRPr="004B0CDC">
        <w:t xml:space="preserve"> </w:t>
      </w:r>
    </w:p>
    <w:p w:rsidR="007C7FF4" w:rsidRDefault="00B35A77" w:rsidP="000334B5">
      <w:pPr>
        <w:pStyle w:val="TextLevel3"/>
      </w:pPr>
      <w:r w:rsidRPr="004B0CDC">
        <w:t>Zone 1 includes all the projects with a cost-benefit ratio below 0.1, meaning that these projects provide a high Benefit for a low cost and are the "easy wins" projects (project t</w:t>
      </w:r>
      <w:r w:rsidR="007C7FF4">
        <w:t>hat should proceed in priority);</w:t>
      </w:r>
    </w:p>
    <w:p w:rsidR="007C7FF4" w:rsidRDefault="00B35A77" w:rsidP="000334B5">
      <w:pPr>
        <w:pStyle w:val="TextLevel3"/>
      </w:pPr>
      <w:r w:rsidRPr="004B0CDC">
        <w:t xml:space="preserve">Zone 6 is the opposite of Zone 1 and includes all the projects with a cost benefit ratio above 10, meaning that these projects have a high cost for a low Benefit and are more "difficult to justify". </w:t>
      </w:r>
      <w:r>
        <w:t xml:space="preserve"> </w:t>
      </w:r>
    </w:p>
    <w:p w:rsidR="00B35A77" w:rsidRPr="004B0CDC" w:rsidRDefault="00B35A77" w:rsidP="000334B5">
      <w:pPr>
        <w:pStyle w:val="TextLevel2"/>
      </w:pPr>
      <w:r w:rsidRPr="004B0CDC">
        <w:t>When funding is constrained and cannot accommodate all projects, Projects in higher Zones (e.g. Zone 6, 5, 4) should be taken out of the Capi</w:t>
      </w:r>
      <w:r>
        <w:t>tal Investment Plan in priority unless significant residual risk is identified.</w:t>
      </w:r>
    </w:p>
    <w:p w:rsidR="00B35A77" w:rsidRPr="00B35A77" w:rsidRDefault="007C7FF4" w:rsidP="007C7FF4">
      <w:pPr>
        <w:spacing w:before="240"/>
      </w:pPr>
      <w:r>
        <w:t>To adjust the data in the Project Distribution Graph:</w:t>
      </w:r>
    </w:p>
    <w:p w:rsidR="001102F9" w:rsidRDefault="005511C7" w:rsidP="007C7FF4">
      <w:pPr>
        <w:pStyle w:val="ProcedureNumberList2"/>
        <w:ind w:left="1080"/>
      </w:pPr>
      <w:r w:rsidRPr="000437B6">
        <w:rPr>
          <w:highlight w:val="yellow"/>
        </w:rPr>
        <w:t>Adjust</w:t>
      </w:r>
      <w:r>
        <w:t xml:space="preserve"> the </w:t>
      </w:r>
      <w:r w:rsidRPr="007C7FF4">
        <w:t>data</w:t>
      </w:r>
      <w:r>
        <w:t xml:space="preserve"> range based on </w:t>
      </w:r>
      <w:r w:rsidR="007C7FF4">
        <w:t>P</w:t>
      </w:r>
      <w:r>
        <w:t xml:space="preserve">roject </w:t>
      </w:r>
      <w:r w:rsidRPr="000437B6">
        <w:rPr>
          <w:highlight w:val="yellow"/>
        </w:rPr>
        <w:t>population</w:t>
      </w:r>
      <w:r w:rsidR="00E84548">
        <w:t xml:space="preserve">. </w:t>
      </w:r>
      <w:r w:rsidR="007C7FF4">
        <w:br/>
      </w:r>
      <w:r w:rsidR="00E84548">
        <w:t>Do not edit the “</w:t>
      </w:r>
      <w:r w:rsidR="007C7FF4" w:rsidRPr="000437B6">
        <w:rPr>
          <w:i/>
        </w:rPr>
        <w:t>C</w:t>
      </w:r>
      <w:r w:rsidR="00E84548" w:rsidRPr="000437B6">
        <w:rPr>
          <w:i/>
        </w:rPr>
        <w:t xml:space="preserve">ost </w:t>
      </w:r>
      <w:r w:rsidR="007C7FF4" w:rsidRPr="000437B6">
        <w:rPr>
          <w:i/>
        </w:rPr>
        <w:t>B</w:t>
      </w:r>
      <w:r w:rsidR="00E84548" w:rsidRPr="000437B6">
        <w:rPr>
          <w:i/>
        </w:rPr>
        <w:t>enefit</w:t>
      </w:r>
      <w:r w:rsidR="00E84548">
        <w:t xml:space="preserve"> </w:t>
      </w:r>
      <w:r w:rsidR="00E84548" w:rsidRPr="000437B6">
        <w:rPr>
          <w:highlight w:val="yellow"/>
        </w:rPr>
        <w:t>series</w:t>
      </w:r>
      <w:r w:rsidR="00E84548">
        <w:t>” entries</w:t>
      </w:r>
      <w:r w:rsidR="007C7FF4">
        <w:t xml:space="preserve"> in the </w:t>
      </w:r>
      <w:r w:rsidR="007C7FF4" w:rsidRPr="000437B6">
        <w:rPr>
          <w:i/>
        </w:rPr>
        <w:t>Detail Sheet</w:t>
      </w:r>
      <w:r w:rsidR="007C7FF4">
        <w:t>.</w:t>
      </w:r>
    </w:p>
    <w:p w:rsidR="007C7FF4" w:rsidRDefault="007C7FF4" w:rsidP="007C7FF4">
      <w:pPr>
        <w:pStyle w:val="Diagram"/>
      </w:pPr>
      <w:r>
        <w:drawing>
          <wp:inline distT="0" distB="0" distL="0" distR="0" wp14:anchorId="00EF22DD" wp14:editId="39D36724">
            <wp:extent cx="4781550" cy="34880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90386" cy="3494525"/>
                    </a:xfrm>
                    <a:prstGeom prst="rect">
                      <a:avLst/>
                    </a:prstGeom>
                  </pic:spPr>
                </pic:pic>
              </a:graphicData>
            </a:graphic>
          </wp:inline>
        </w:drawing>
      </w:r>
    </w:p>
    <w:p w:rsidR="007C7FF4" w:rsidRDefault="007C7FF4" w:rsidP="000334B5">
      <w:pPr>
        <w:pStyle w:val="TextLevel2"/>
        <w:rPr>
          <w:rFonts w:eastAsiaTheme="majorEastAsia"/>
          <w:color w:val="76923C" w:themeColor="accent3" w:themeShade="BF"/>
        </w:rPr>
      </w:pPr>
      <w:r>
        <w:br w:type="page"/>
      </w:r>
    </w:p>
    <w:p w:rsidR="0059133A" w:rsidRDefault="000437B6" w:rsidP="00116EB6">
      <w:pPr>
        <w:pStyle w:val="Heading2"/>
      </w:pPr>
      <w:bookmarkStart w:id="16" w:name="_Toc419192445"/>
      <w:r>
        <w:t xml:space="preserve">The </w:t>
      </w:r>
      <w:r w:rsidR="0059133A">
        <w:t xml:space="preserve">Project </w:t>
      </w:r>
      <w:r w:rsidR="005658D4">
        <w:t>Distribution</w:t>
      </w:r>
      <w:r w:rsidR="0059133A">
        <w:t xml:space="preserve"> Chart per Service</w:t>
      </w:r>
      <w:bookmarkEnd w:id="16"/>
    </w:p>
    <w:p w:rsidR="00B35A77" w:rsidRDefault="00117A2C" w:rsidP="000334B5">
      <w:pPr>
        <w:pStyle w:val="TextLevel2"/>
      </w:pPr>
      <w:r>
        <w:t>The Project Distribution Chart per Service d</w:t>
      </w:r>
      <w:r w:rsidR="00B35A77">
        <w:t xml:space="preserve">isplays the </w:t>
      </w:r>
      <w:r>
        <w:t>C</w:t>
      </w:r>
      <w:r w:rsidR="00B35A77">
        <w:t xml:space="preserve">ost </w:t>
      </w:r>
      <w:r>
        <w:t>B</w:t>
      </w:r>
      <w:r w:rsidR="00B35A77">
        <w:t xml:space="preserve">enefit </w:t>
      </w:r>
      <w:r>
        <w:t>S</w:t>
      </w:r>
      <w:r w:rsidR="00B35A77">
        <w:t xml:space="preserve">core for the projects grouped by </w:t>
      </w:r>
      <w:r>
        <w:t xml:space="preserve">the </w:t>
      </w:r>
      <w:r w:rsidR="00B35A77" w:rsidRPr="00117A2C">
        <w:rPr>
          <w:i/>
        </w:rPr>
        <w:t>Service view</w:t>
      </w:r>
      <w:r w:rsidR="00B35A77">
        <w:t xml:space="preserve"> category. </w:t>
      </w:r>
      <w:r w:rsidR="000437B6">
        <w:t>This chart has the s</w:t>
      </w:r>
      <w:r w:rsidR="00B35A77">
        <w:t xml:space="preserve">ame concept as the Project Distribution chart except </w:t>
      </w:r>
      <w:r>
        <w:t xml:space="preserve">that the </w:t>
      </w:r>
      <w:r w:rsidR="000437B6">
        <w:t>P</w:t>
      </w:r>
      <w:r w:rsidR="00B35A77">
        <w:t>rojects are grouped based on their “Service view” category.</w:t>
      </w:r>
    </w:p>
    <w:p w:rsidR="000437B6" w:rsidRPr="00B35A77" w:rsidRDefault="000437B6" w:rsidP="000334B5">
      <w:pPr>
        <w:pStyle w:val="TextLevel2"/>
      </w:pPr>
      <w:r>
        <w:t xml:space="preserve">To adjust the data of the </w:t>
      </w:r>
      <w:r w:rsidR="00E16512">
        <w:t>graph</w:t>
      </w:r>
      <w:r>
        <w:t>:</w:t>
      </w:r>
    </w:p>
    <w:p w:rsidR="004F537B" w:rsidRDefault="000437B6" w:rsidP="006D7A36">
      <w:pPr>
        <w:pStyle w:val="ProcedureNumberList3"/>
        <w:numPr>
          <w:ilvl w:val="0"/>
          <w:numId w:val="12"/>
        </w:numPr>
      </w:pPr>
      <w:r>
        <w:t>In</w:t>
      </w:r>
      <w:r w:rsidR="00854C5E">
        <w:t xml:space="preserve"> the Detail </w:t>
      </w:r>
      <w:r>
        <w:t>Sheet, sort the</w:t>
      </w:r>
      <w:r w:rsidR="00854C5E">
        <w:t xml:space="preserve"> </w:t>
      </w:r>
      <w:r w:rsidR="00854C5E" w:rsidRPr="00E16512">
        <w:rPr>
          <w:i/>
        </w:rPr>
        <w:t>Service: sub-service</w:t>
      </w:r>
      <w:r>
        <w:t xml:space="preserve"> column</w:t>
      </w:r>
      <w:r w:rsidR="00854C5E">
        <w:t xml:space="preserve"> (</w:t>
      </w:r>
      <w:r>
        <w:t>under the “</w:t>
      </w:r>
      <w:r w:rsidR="00854C5E">
        <w:t>General</w:t>
      </w:r>
      <w:r>
        <w:t>”</w:t>
      </w:r>
      <w:r w:rsidR="00854C5E">
        <w:t xml:space="preserve"> section</w:t>
      </w:r>
      <w:r>
        <w:t>).</w:t>
      </w:r>
    </w:p>
    <w:p w:rsidR="00854C5E" w:rsidRDefault="00E84548" w:rsidP="006D7A36">
      <w:pPr>
        <w:pStyle w:val="ProcedureNumberList3"/>
        <w:numPr>
          <w:ilvl w:val="0"/>
          <w:numId w:val="12"/>
        </w:numPr>
      </w:pPr>
      <w:r>
        <w:t xml:space="preserve">Adjust the data range based on project </w:t>
      </w:r>
      <w:r w:rsidRPr="00E16512">
        <w:rPr>
          <w:highlight w:val="yellow"/>
        </w:rPr>
        <w:t>population</w:t>
      </w:r>
      <w:r>
        <w:t xml:space="preserve">. </w:t>
      </w:r>
      <w:r w:rsidR="000437B6">
        <w:br/>
      </w:r>
      <w:r>
        <w:t>This will include editing existing data points and adding new data points</w:t>
      </w:r>
      <w:r w:rsidR="00854C5E">
        <w:t>:</w:t>
      </w:r>
    </w:p>
    <w:p w:rsidR="00C36CAF" w:rsidRDefault="00E16512" w:rsidP="000334B5">
      <w:pPr>
        <w:pStyle w:val="TextLevel3"/>
      </w:pPr>
      <w:r>
        <w:t xml:space="preserve">Note:  </w:t>
      </w:r>
      <w:r w:rsidR="00C36CAF">
        <w:t>Do not edit the “</w:t>
      </w:r>
      <w:r w:rsidRPr="00E16512">
        <w:rPr>
          <w:i/>
        </w:rPr>
        <w:t>C</w:t>
      </w:r>
      <w:r w:rsidR="00C36CAF" w:rsidRPr="00E16512">
        <w:rPr>
          <w:i/>
        </w:rPr>
        <w:t xml:space="preserve">ost </w:t>
      </w:r>
      <w:r w:rsidRPr="00E16512">
        <w:rPr>
          <w:i/>
        </w:rPr>
        <w:t>B</w:t>
      </w:r>
      <w:r w:rsidR="00C36CAF" w:rsidRPr="00E16512">
        <w:rPr>
          <w:i/>
        </w:rPr>
        <w:t>enefit</w:t>
      </w:r>
      <w:r w:rsidR="00C36CAF">
        <w:t xml:space="preserve"> series” entries</w:t>
      </w:r>
      <w:r>
        <w:t>.</w:t>
      </w:r>
    </w:p>
    <w:p w:rsidR="00854C5E" w:rsidRDefault="00E16512" w:rsidP="000437B6">
      <w:pPr>
        <w:pStyle w:val="AlphaList2a"/>
        <w:ind w:left="1440"/>
      </w:pPr>
      <w:r>
        <w:t>In the Detail Sheet, s</w:t>
      </w:r>
      <w:r w:rsidR="00E63150">
        <w:t xml:space="preserve">elect “Series name” from the </w:t>
      </w:r>
      <w:r w:rsidRPr="00E16512">
        <w:rPr>
          <w:i/>
        </w:rPr>
        <w:t>S</w:t>
      </w:r>
      <w:r w:rsidR="00E63150" w:rsidRPr="00E16512">
        <w:rPr>
          <w:i/>
        </w:rPr>
        <w:t>ub-service</w:t>
      </w:r>
      <w:r w:rsidR="00E63150">
        <w:t xml:space="preserve"> column</w:t>
      </w:r>
    </w:p>
    <w:p w:rsidR="00E63150" w:rsidRPr="00E16512" w:rsidRDefault="00E63150" w:rsidP="000437B6">
      <w:pPr>
        <w:pStyle w:val="AlphaList2a"/>
        <w:ind w:left="1440"/>
        <w:rPr>
          <w:highlight w:val="yellow"/>
        </w:rPr>
      </w:pPr>
      <w:r w:rsidRPr="00E16512">
        <w:rPr>
          <w:highlight w:val="yellow"/>
        </w:rPr>
        <w:t xml:space="preserve">Select the “x data range”; </w:t>
      </w:r>
      <w:r w:rsidR="00801011" w:rsidRPr="00E16512">
        <w:rPr>
          <w:highlight w:val="yellow"/>
        </w:rPr>
        <w:t>“</w:t>
      </w:r>
      <w:r w:rsidR="00801011" w:rsidRPr="00E16512">
        <w:rPr>
          <w:b/>
          <w:highlight w:val="yellow"/>
        </w:rPr>
        <w:t>Benefit Score</w:t>
      </w:r>
      <w:r w:rsidR="00801011" w:rsidRPr="00E16512">
        <w:rPr>
          <w:highlight w:val="yellow"/>
        </w:rPr>
        <w:t xml:space="preserve">” </w:t>
      </w:r>
      <w:r w:rsidRPr="00E16512">
        <w:rPr>
          <w:highlight w:val="yellow"/>
        </w:rPr>
        <w:t xml:space="preserve">column that corresponds to the range that the sub-service category is applicable </w:t>
      </w:r>
    </w:p>
    <w:p w:rsidR="00E63150" w:rsidRPr="00E16512" w:rsidRDefault="00E63150" w:rsidP="000437B6">
      <w:pPr>
        <w:pStyle w:val="AlphaList2a"/>
        <w:ind w:left="1440"/>
        <w:rPr>
          <w:highlight w:val="yellow"/>
        </w:rPr>
      </w:pPr>
      <w:r w:rsidRPr="00E16512">
        <w:rPr>
          <w:highlight w:val="yellow"/>
        </w:rPr>
        <w:t xml:space="preserve">Select the “y data range”: </w:t>
      </w:r>
      <w:r w:rsidR="00801011" w:rsidRPr="00E16512">
        <w:rPr>
          <w:highlight w:val="yellow"/>
        </w:rPr>
        <w:t>“</w:t>
      </w:r>
      <w:r w:rsidR="00801011" w:rsidRPr="00E16512">
        <w:rPr>
          <w:b/>
          <w:highlight w:val="yellow"/>
        </w:rPr>
        <w:t>Capex - external funding, adjusted for programs”</w:t>
      </w:r>
      <w:r w:rsidRPr="00E16512">
        <w:rPr>
          <w:highlight w:val="yellow"/>
        </w:rPr>
        <w:t xml:space="preserve"> column that corresponds to the range that the sub-service category is applicable</w:t>
      </w:r>
    </w:p>
    <w:p w:rsidR="00E16512" w:rsidRDefault="00E16512" w:rsidP="00E16512">
      <w:pPr>
        <w:pStyle w:val="Diagram"/>
      </w:pPr>
      <w:r>
        <w:drawing>
          <wp:inline distT="0" distB="0" distL="0" distR="0" wp14:anchorId="41C25ADB" wp14:editId="7E117CE4">
            <wp:extent cx="4876800" cy="355912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81087" cy="3562257"/>
                    </a:xfrm>
                    <a:prstGeom prst="rect">
                      <a:avLst/>
                    </a:prstGeom>
                  </pic:spPr>
                </pic:pic>
              </a:graphicData>
            </a:graphic>
          </wp:inline>
        </w:drawing>
      </w:r>
    </w:p>
    <w:p w:rsidR="00E16512" w:rsidRDefault="00E16512">
      <w:pPr>
        <w:rPr>
          <w:rFonts w:eastAsiaTheme="majorEastAsia" w:cstheme="minorHAnsi"/>
          <w:b/>
          <w:bCs/>
          <w:iCs/>
          <w:color w:val="76923C" w:themeColor="accent3" w:themeShade="BF"/>
        </w:rPr>
      </w:pPr>
      <w:r>
        <w:br w:type="page"/>
      </w:r>
    </w:p>
    <w:p w:rsidR="00797832" w:rsidRDefault="00E16512" w:rsidP="00116EB6">
      <w:pPr>
        <w:pStyle w:val="Heading2"/>
      </w:pPr>
      <w:bookmarkStart w:id="17" w:name="_Toc419192446"/>
      <w:r>
        <w:t xml:space="preserve">The </w:t>
      </w:r>
      <w:r w:rsidR="0059133A" w:rsidRPr="00351B80">
        <w:t>Cumulative</w:t>
      </w:r>
      <w:r w:rsidR="0059133A" w:rsidRPr="0059133A">
        <w:t xml:space="preserve"> Capex</w:t>
      </w:r>
      <w:r>
        <w:t xml:space="preserve"> Chart</w:t>
      </w:r>
      <w:bookmarkEnd w:id="17"/>
    </w:p>
    <w:p w:rsidR="00B35A77" w:rsidRDefault="00481102" w:rsidP="000334B5">
      <w:pPr>
        <w:pStyle w:val="TextLevel2"/>
      </w:pPr>
      <w:r>
        <w:t>The Cumulative Capex d</w:t>
      </w:r>
      <w:r w:rsidR="00B35A77">
        <w:t xml:space="preserve">isplays the cumulative sum of each </w:t>
      </w:r>
      <w:r>
        <w:t>P</w:t>
      </w:r>
      <w:r w:rsidR="00B35A77">
        <w:t xml:space="preserve">roject sorted based </w:t>
      </w:r>
      <w:r>
        <w:t>on the C</w:t>
      </w:r>
      <w:r w:rsidR="00B35A77">
        <w:t>ost/</w:t>
      </w:r>
      <w:r>
        <w:t>B</w:t>
      </w:r>
      <w:r w:rsidR="00B35A77">
        <w:t>enefit score</w:t>
      </w:r>
      <w:r w:rsidR="00E16512">
        <w:t>.</w:t>
      </w:r>
    </w:p>
    <w:p w:rsidR="00481102" w:rsidRPr="00332688" w:rsidRDefault="00332688" w:rsidP="00332688">
      <w:pPr>
        <w:pStyle w:val="Diagram"/>
        <w:rPr>
          <w:i/>
        </w:rPr>
      </w:pPr>
      <w:r>
        <w:drawing>
          <wp:inline distT="0" distB="0" distL="0" distR="0" wp14:anchorId="36482F01" wp14:editId="3D6B9882">
            <wp:extent cx="4544350" cy="33718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41376" cy="3369643"/>
                    </a:xfrm>
                    <a:prstGeom prst="rect">
                      <a:avLst/>
                    </a:prstGeom>
                  </pic:spPr>
                </pic:pic>
              </a:graphicData>
            </a:graphic>
          </wp:inline>
        </w:drawing>
      </w:r>
      <w:r>
        <w:br/>
      </w:r>
      <w:r w:rsidRPr="00332688">
        <w:rPr>
          <w:i/>
        </w:rPr>
        <w:t>The Cumulative Capex Chart</w:t>
      </w:r>
    </w:p>
    <w:p w:rsidR="00E16512" w:rsidRPr="00B35A77" w:rsidRDefault="00E16512" w:rsidP="000334B5">
      <w:pPr>
        <w:pStyle w:val="TextLevel2"/>
      </w:pPr>
      <w:r>
        <w:t xml:space="preserve">To adjust the data of the </w:t>
      </w:r>
      <w:r w:rsidR="00332688">
        <w:t xml:space="preserve">Cumulative Capex </w:t>
      </w:r>
      <w:r>
        <w:t>Chart:</w:t>
      </w:r>
    </w:p>
    <w:p w:rsidR="008B5636" w:rsidRDefault="009D5DDA" w:rsidP="006D7A36">
      <w:pPr>
        <w:pStyle w:val="ProcedureNumberList3"/>
        <w:numPr>
          <w:ilvl w:val="0"/>
          <w:numId w:val="14"/>
        </w:numPr>
      </w:pPr>
      <w:r>
        <w:t xml:space="preserve">In </w:t>
      </w:r>
      <w:r w:rsidR="00536BFC">
        <w:t xml:space="preserve">the </w:t>
      </w:r>
      <w:r w:rsidR="00536BFC" w:rsidRPr="009D5DDA">
        <w:rPr>
          <w:i/>
        </w:rPr>
        <w:t xml:space="preserve">Detail </w:t>
      </w:r>
      <w:r w:rsidRPr="009D5DDA">
        <w:rPr>
          <w:i/>
        </w:rPr>
        <w:t>Sheet</w:t>
      </w:r>
      <w:r w:rsidRPr="009D5DDA">
        <w:t>, sort</w:t>
      </w:r>
      <w:r w:rsidR="00536BFC" w:rsidRPr="009D5DDA">
        <w:t xml:space="preserve"> </w:t>
      </w:r>
      <w:r>
        <w:t>the</w:t>
      </w:r>
      <w:r w:rsidR="00536BFC">
        <w:t xml:space="preserve"> S</w:t>
      </w:r>
      <w:r w:rsidR="00861AB8">
        <w:t xml:space="preserve">tart year </w:t>
      </w:r>
      <w:r>
        <w:t xml:space="preserve">column </w:t>
      </w:r>
      <w:r w:rsidR="00861AB8">
        <w:t>(</w:t>
      </w:r>
      <w:r>
        <w:t xml:space="preserve">column under </w:t>
      </w:r>
      <w:r w:rsidR="00861AB8">
        <w:t>Projected Cash Flow)</w:t>
      </w:r>
      <w:r w:rsidR="00536BFC">
        <w:t xml:space="preserve">. </w:t>
      </w:r>
      <w:r>
        <w:br/>
        <w:t>This assumes that the Investment P</w:t>
      </w:r>
      <w:r w:rsidR="00536BFC">
        <w:t xml:space="preserve">lan is finalized based on </w:t>
      </w:r>
      <w:r>
        <w:t>the data in this</w:t>
      </w:r>
      <w:r w:rsidR="00536BFC">
        <w:t xml:space="preserve"> column.</w:t>
      </w:r>
    </w:p>
    <w:p w:rsidR="000E0E22" w:rsidRDefault="009D5DDA" w:rsidP="006D7A36">
      <w:pPr>
        <w:pStyle w:val="ProcedureNumberList3"/>
        <w:numPr>
          <w:ilvl w:val="0"/>
          <w:numId w:val="14"/>
        </w:numPr>
      </w:pPr>
      <w:r>
        <w:t xml:space="preserve">From the </w:t>
      </w:r>
      <w:r w:rsidRPr="009D5DDA">
        <w:rPr>
          <w:i/>
        </w:rPr>
        <w:t>Detail Sheet</w:t>
      </w:r>
      <w:r>
        <w:t>, c</w:t>
      </w:r>
      <w:r w:rsidR="000E0E22">
        <w:t>opy the data from the following</w:t>
      </w:r>
      <w:r w:rsidR="00DC6D3F">
        <w:t xml:space="preserve"> </w:t>
      </w:r>
      <w:r w:rsidR="000E0E22">
        <w:t>columns to the corresponding column</w:t>
      </w:r>
      <w:r>
        <w:t>s</w:t>
      </w:r>
      <w:r w:rsidR="000E0E22">
        <w:t xml:space="preserve"> </w:t>
      </w:r>
      <w:r>
        <w:t xml:space="preserve">in the </w:t>
      </w:r>
      <w:r w:rsidR="0006111B" w:rsidRPr="009D5DDA">
        <w:rPr>
          <w:i/>
        </w:rPr>
        <w:t>Cumulative Cost chart data</w:t>
      </w:r>
      <w:r>
        <w:rPr>
          <w:i/>
        </w:rPr>
        <w:t xml:space="preserve"> W</w:t>
      </w:r>
      <w:r w:rsidRPr="009D5DDA">
        <w:rPr>
          <w:i/>
        </w:rPr>
        <w:t>orksheet</w:t>
      </w:r>
      <w:r>
        <w:t>:</w:t>
      </w:r>
    </w:p>
    <w:p w:rsidR="00C36CAF" w:rsidRPr="00481102" w:rsidRDefault="000E0E22" w:rsidP="00481102">
      <w:pPr>
        <w:pStyle w:val="BulletLevel3"/>
      </w:pPr>
      <w:r w:rsidRPr="00481102">
        <w:t>Project name</w:t>
      </w:r>
    </w:p>
    <w:p w:rsidR="00C36CAF" w:rsidRPr="00481102" w:rsidRDefault="002F2FF8" w:rsidP="00481102">
      <w:pPr>
        <w:pStyle w:val="BulletLevel3"/>
      </w:pPr>
      <w:r w:rsidRPr="00481102">
        <w:t>c</w:t>
      </w:r>
      <w:r w:rsidR="00C36CAF" w:rsidRPr="00481102">
        <w:t>ost benefi</w:t>
      </w:r>
      <w:r w:rsidR="00C652AC" w:rsidRPr="00481102">
        <w:t>t</w:t>
      </w:r>
    </w:p>
    <w:p w:rsidR="007C5555" w:rsidRDefault="002F2FF8" w:rsidP="00481102">
      <w:pPr>
        <w:pStyle w:val="BulletLevel3"/>
      </w:pPr>
      <w:r w:rsidRPr="00481102">
        <w:t xml:space="preserve">Budget year </w:t>
      </w:r>
      <w:r w:rsidR="00C652AC" w:rsidRPr="00481102">
        <w:t>column</w:t>
      </w:r>
      <w:r w:rsidR="00C652AC" w:rsidRPr="00E16512">
        <w:t xml:space="preserve"> </w:t>
      </w:r>
      <w:r w:rsidRPr="00E16512">
        <w:t xml:space="preserve">plus </w:t>
      </w:r>
      <w:r w:rsidR="00C652AC" w:rsidRPr="00E16512">
        <w:t xml:space="preserve">each of the </w:t>
      </w:r>
      <w:r w:rsidRPr="00E16512">
        <w:t>5 forecast years</w:t>
      </w:r>
    </w:p>
    <w:p w:rsidR="00F86288" w:rsidRDefault="00F86288">
      <w:pPr>
        <w:rPr>
          <w:rFonts w:cstheme="minorHAnsi"/>
        </w:rPr>
      </w:pPr>
      <w:r>
        <w:rPr>
          <w:rFonts w:cstheme="minorHAnsi"/>
        </w:rPr>
        <w:br w:type="page"/>
      </w:r>
    </w:p>
    <w:p w:rsidR="00F86288" w:rsidRPr="00F86288" w:rsidRDefault="00F86288" w:rsidP="00F86288">
      <w:pPr>
        <w:pStyle w:val="Diagram"/>
        <w:rPr>
          <w:i/>
        </w:rPr>
      </w:pPr>
      <w:r w:rsidRPr="00F86288">
        <w:rPr>
          <w:i/>
        </w:rPr>
        <w:drawing>
          <wp:inline distT="0" distB="0" distL="0" distR="0" wp14:anchorId="6F0EDEAE" wp14:editId="24E3072F">
            <wp:extent cx="6443022" cy="1745673"/>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458708" cy="1749923"/>
                    </a:xfrm>
                    <a:prstGeom prst="rect">
                      <a:avLst/>
                    </a:prstGeom>
                  </pic:spPr>
                </pic:pic>
              </a:graphicData>
            </a:graphic>
          </wp:inline>
        </w:drawing>
      </w:r>
      <w:r w:rsidRPr="00F86288">
        <w:rPr>
          <w:i/>
        </w:rPr>
        <w:br/>
        <w:t>The Cumulative Cost chart data worksheet</w:t>
      </w:r>
    </w:p>
    <w:p w:rsidR="009D5DDA" w:rsidRDefault="009D5DDA" w:rsidP="000334B5">
      <w:pPr>
        <w:pStyle w:val="ProcedureNumberList3"/>
      </w:pPr>
      <w:r>
        <w:t xml:space="preserve">In the </w:t>
      </w:r>
      <w:r w:rsidR="00627E54" w:rsidRPr="00481102">
        <w:t>Cumulative Cost chart data</w:t>
      </w:r>
      <w:r>
        <w:t xml:space="preserve"> </w:t>
      </w:r>
      <w:r w:rsidRPr="009D5DDA">
        <w:t>worksheet</w:t>
      </w:r>
      <w:r>
        <w:t>:</w:t>
      </w:r>
    </w:p>
    <w:p w:rsidR="009D5DDA" w:rsidRPr="005C2A83" w:rsidRDefault="00C652AC" w:rsidP="006D7A36">
      <w:pPr>
        <w:pStyle w:val="AlphaList2a"/>
        <w:numPr>
          <w:ilvl w:val="1"/>
          <w:numId w:val="16"/>
        </w:numPr>
        <w:rPr>
          <w:highlight w:val="yellow"/>
        </w:rPr>
      </w:pPr>
      <w:r w:rsidRPr="005C2A83">
        <w:rPr>
          <w:highlight w:val="yellow"/>
        </w:rPr>
        <w:t>Insert a line above each row that a project starts a new budget year</w:t>
      </w:r>
      <w:r w:rsidR="00627E54" w:rsidRPr="005C2A83">
        <w:rPr>
          <w:highlight w:val="yellow"/>
        </w:rPr>
        <w:t xml:space="preserve">. </w:t>
      </w:r>
      <w:r w:rsidR="002B7A19" w:rsidRPr="005C2A83">
        <w:rPr>
          <w:highlight w:val="yellow"/>
        </w:rPr>
        <w:t xml:space="preserve"> </w:t>
      </w:r>
    </w:p>
    <w:p w:rsidR="00C652AC" w:rsidRPr="005C2A83" w:rsidRDefault="00E745F8" w:rsidP="006D7A36">
      <w:pPr>
        <w:pStyle w:val="AlphaList2a"/>
        <w:numPr>
          <w:ilvl w:val="1"/>
          <w:numId w:val="16"/>
        </w:numPr>
        <w:rPr>
          <w:highlight w:val="yellow"/>
        </w:rPr>
      </w:pPr>
      <w:r>
        <w:rPr>
          <w:highlight w:val="yellow"/>
        </w:rPr>
        <w:t>Under</w:t>
      </w:r>
      <w:r w:rsidR="002B7A19" w:rsidRPr="005C2A83">
        <w:rPr>
          <w:highlight w:val="yellow"/>
        </w:rPr>
        <w:t xml:space="preserve"> the </w:t>
      </w:r>
      <w:r w:rsidR="00B13C6E">
        <w:rPr>
          <w:highlight w:val="yellow"/>
        </w:rPr>
        <w:t>P</w:t>
      </w:r>
      <w:r w:rsidR="002B7A19" w:rsidRPr="005C2A83">
        <w:rPr>
          <w:highlight w:val="yellow"/>
        </w:rPr>
        <w:t xml:space="preserve">roject </w:t>
      </w:r>
      <w:r w:rsidR="00B13C6E">
        <w:rPr>
          <w:highlight w:val="yellow"/>
        </w:rPr>
        <w:t xml:space="preserve">Name column, type: </w:t>
      </w:r>
      <w:r w:rsidR="002B7A19" w:rsidRPr="005C2A83">
        <w:rPr>
          <w:highlight w:val="yellow"/>
        </w:rPr>
        <w:t xml:space="preserve">“Previously </w:t>
      </w:r>
      <w:r w:rsidR="00B13C6E">
        <w:rPr>
          <w:highlight w:val="yellow"/>
        </w:rPr>
        <w:t>approved funds” in each of the</w:t>
      </w:r>
      <w:r w:rsidR="002B7A19" w:rsidRPr="005C2A83">
        <w:rPr>
          <w:highlight w:val="yellow"/>
        </w:rPr>
        <w:t xml:space="preserve"> row</w:t>
      </w:r>
      <w:r w:rsidR="00837312" w:rsidRPr="005C2A83">
        <w:rPr>
          <w:highlight w:val="yellow"/>
        </w:rPr>
        <w:t xml:space="preserve">s. </w:t>
      </w:r>
      <w:r w:rsidR="009D5DDA" w:rsidRPr="005C2A83">
        <w:rPr>
          <w:highlight w:val="yellow"/>
        </w:rPr>
        <w:br/>
      </w:r>
      <w:r w:rsidR="00837312" w:rsidRPr="005C2A83">
        <w:rPr>
          <w:highlight w:val="yellow"/>
        </w:rPr>
        <w:t xml:space="preserve">The purpose of this row is to include an allowance for previous year budget funds. </w:t>
      </w:r>
      <w:r w:rsidR="002B7A19" w:rsidRPr="005C2A83">
        <w:rPr>
          <w:highlight w:val="yellow"/>
        </w:rPr>
        <w:t xml:space="preserve"> </w:t>
      </w:r>
    </w:p>
    <w:p w:rsidR="002F2FF8" w:rsidRDefault="0010151F" w:rsidP="006D7A36">
      <w:pPr>
        <w:pStyle w:val="AlphaList2a"/>
        <w:numPr>
          <w:ilvl w:val="1"/>
          <w:numId w:val="16"/>
        </w:numPr>
      </w:pPr>
      <w:r>
        <w:t>If</w:t>
      </w:r>
      <w:r w:rsidR="002B7A19">
        <w:t xml:space="preserve"> there are funds cash flowed for </w:t>
      </w:r>
      <w:r>
        <w:t>P</w:t>
      </w:r>
      <w:r w:rsidR="002B7A19">
        <w:t>rojec</w:t>
      </w:r>
      <w:r>
        <w:t>ts approved in previous years:</w:t>
      </w:r>
      <w:r>
        <w:br/>
      </w:r>
      <w:r w:rsidR="002B7A19">
        <w:t xml:space="preserve">In </w:t>
      </w:r>
      <w:r>
        <w:t>the “Previously approved funds” rows</w:t>
      </w:r>
      <w:r w:rsidR="002B7A19">
        <w:t xml:space="preserve"> </w:t>
      </w:r>
      <w:r>
        <w:t xml:space="preserve">(the </w:t>
      </w:r>
      <w:r w:rsidR="002B7A19">
        <w:t>newly inserted rows</w:t>
      </w:r>
      <w:r>
        <w:t xml:space="preserve"> created in Step 3b)</w:t>
      </w:r>
      <w:r w:rsidR="002B7A19">
        <w:t xml:space="preserve">, </w:t>
      </w:r>
      <w:r>
        <w:br/>
      </w:r>
      <w:r w:rsidR="002B7A19">
        <w:t>summarize the previous budget amounts.</w:t>
      </w:r>
    </w:p>
    <w:p w:rsidR="002B7A19" w:rsidRDefault="00861AB8" w:rsidP="006D7A36">
      <w:pPr>
        <w:pStyle w:val="AlphaList2a"/>
        <w:numPr>
          <w:ilvl w:val="1"/>
          <w:numId w:val="16"/>
        </w:numPr>
      </w:pPr>
      <w:r>
        <w:t xml:space="preserve">In the </w:t>
      </w:r>
      <w:r w:rsidR="004E4D63" w:rsidRPr="0010151F">
        <w:rPr>
          <w:i/>
        </w:rPr>
        <w:t>Cumulative</w:t>
      </w:r>
      <w:r w:rsidR="00E745F8">
        <w:rPr>
          <w:i/>
        </w:rPr>
        <w:t xml:space="preserve"> </w:t>
      </w:r>
      <w:r w:rsidR="00E745F8" w:rsidRPr="00E745F8">
        <w:rPr>
          <w:i/>
          <w:highlight w:val="yellow"/>
        </w:rPr>
        <w:t>Cost</w:t>
      </w:r>
      <w:r>
        <w:t xml:space="preserve"> column, </w:t>
      </w:r>
      <w:r w:rsidRPr="0010151F">
        <w:rPr>
          <w:highlight w:val="yellow"/>
        </w:rPr>
        <w:t>add the</w:t>
      </w:r>
      <w:r>
        <w:t xml:space="preserve"> cost for each year.</w:t>
      </w:r>
    </w:p>
    <w:p w:rsidR="00861AB8" w:rsidRDefault="00332688" w:rsidP="000334B5">
      <w:pPr>
        <w:pStyle w:val="ProcedureNumberList3"/>
      </w:pPr>
      <w:r>
        <w:t xml:space="preserve">On the </w:t>
      </w:r>
      <w:r w:rsidRPr="0010151F">
        <w:rPr>
          <w:i/>
        </w:rPr>
        <w:t>Cumulative Capex Chart</w:t>
      </w:r>
      <w:r>
        <w:t xml:space="preserve">, </w:t>
      </w:r>
      <w:r w:rsidRPr="006806EE">
        <w:rPr>
          <w:highlight w:val="yellow"/>
        </w:rPr>
        <w:t>edit</w:t>
      </w:r>
      <w:r>
        <w:t xml:space="preserve"> the graph’s</w:t>
      </w:r>
      <w:r w:rsidR="00861AB8">
        <w:t xml:space="preserve"> data based on the </w:t>
      </w:r>
      <w:r w:rsidR="00861AB8" w:rsidRPr="009D5DDA">
        <w:rPr>
          <w:highlight w:val="yellow"/>
        </w:rPr>
        <w:t>population</w:t>
      </w:r>
      <w:r w:rsidR="00861AB8">
        <w:t>:</w:t>
      </w:r>
    </w:p>
    <w:p w:rsidR="004E4D63" w:rsidRPr="00481102" w:rsidRDefault="004E4D63" w:rsidP="006D7A36">
      <w:pPr>
        <w:pStyle w:val="ProcedureNumberList3"/>
        <w:numPr>
          <w:ilvl w:val="0"/>
          <w:numId w:val="17"/>
        </w:numPr>
      </w:pPr>
      <w:r w:rsidRPr="00332688">
        <w:rPr>
          <w:highlight w:val="yellow"/>
        </w:rPr>
        <w:t>Edit</w:t>
      </w:r>
      <w:r w:rsidRPr="00481102">
        <w:t xml:space="preserve"> ”Horizontal axis label should not be adjusted unless greater than 125 projects</w:t>
      </w:r>
      <w:r w:rsidR="00481102">
        <w:t>.</w:t>
      </w:r>
    </w:p>
    <w:p w:rsidR="005411B8" w:rsidRPr="00F86288" w:rsidRDefault="005411B8" w:rsidP="00664D97">
      <w:pPr>
        <w:pStyle w:val="Heading1"/>
      </w:pPr>
      <w:bookmarkStart w:id="18" w:name="_Toc419192447"/>
      <w:r w:rsidRPr="00F86288">
        <w:t>The Residual Risk Rating Matrix</w:t>
      </w:r>
      <w:bookmarkEnd w:id="18"/>
    </w:p>
    <w:p w:rsidR="00332688" w:rsidRDefault="00332688" w:rsidP="000334B5">
      <w:pPr>
        <w:pStyle w:val="TextLevel2"/>
        <w:rPr>
          <w:rStyle w:val="Bulletlistlevel1Char"/>
        </w:rPr>
      </w:pPr>
      <w:r w:rsidRPr="00332688">
        <w:rPr>
          <w:rStyle w:val="Bulletlistlevel1Char"/>
        </w:rPr>
        <w:t xml:space="preserve">The </w:t>
      </w:r>
      <w:r>
        <w:rPr>
          <w:rStyle w:val="Bulletlistlevel1Char"/>
        </w:rPr>
        <w:t xml:space="preserve">Residual Risk Rating Matrix </w:t>
      </w:r>
      <w:r w:rsidR="005C2A83">
        <w:rPr>
          <w:rStyle w:val="Bulletlistlevel1Char"/>
        </w:rPr>
        <w:t xml:space="preserve">(page 19) </w:t>
      </w:r>
      <w:r>
        <w:rPr>
          <w:rStyle w:val="Bulletlistlevel1Char"/>
        </w:rPr>
        <w:t>is used to evaluate Projects in terms of the relative urgency of performance issues and improvements by combining the Consequence and Likelihood of a failure.</w:t>
      </w:r>
    </w:p>
    <w:p w:rsidR="00B12248" w:rsidRDefault="00B12248" w:rsidP="000334B5">
      <w:pPr>
        <w:pStyle w:val="TextLevel2"/>
      </w:pPr>
      <w:r>
        <w:t xml:space="preserve">A five-point </w:t>
      </w:r>
      <w:r w:rsidR="006723DA">
        <w:t xml:space="preserve">rating </w:t>
      </w:r>
      <w:r>
        <w:t>scale ranging from VL to VH is used</w:t>
      </w:r>
      <w:r w:rsidR="00737886">
        <w:t xml:space="preserve"> to </w:t>
      </w:r>
      <w:r w:rsidR="006723DA">
        <w:t>rate the impact of the risk</w:t>
      </w:r>
      <w:r>
        <w:t>, where:</w:t>
      </w:r>
    </w:p>
    <w:p w:rsidR="00B12248" w:rsidRDefault="00B12248" w:rsidP="000334B5">
      <w:pPr>
        <w:pStyle w:val="TextLevel2"/>
      </w:pPr>
      <w:r>
        <w:t>V = Very</w:t>
      </w:r>
    </w:p>
    <w:p w:rsidR="00B12248" w:rsidRDefault="00B12248" w:rsidP="000334B5">
      <w:pPr>
        <w:pStyle w:val="TextLevel2"/>
      </w:pPr>
      <w:r>
        <w:t>L = Low</w:t>
      </w:r>
    </w:p>
    <w:p w:rsidR="00B12248" w:rsidRDefault="00B12248" w:rsidP="000334B5">
      <w:pPr>
        <w:pStyle w:val="TextLevel2"/>
      </w:pPr>
      <w:r>
        <w:t>M = Medium</w:t>
      </w:r>
    </w:p>
    <w:p w:rsidR="00B12248" w:rsidRDefault="00B12248" w:rsidP="000334B5">
      <w:pPr>
        <w:pStyle w:val="TextLevel2"/>
      </w:pPr>
      <w:r>
        <w:t>H = High</w:t>
      </w:r>
    </w:p>
    <w:p w:rsidR="00B12248" w:rsidRDefault="005411B8" w:rsidP="00DB1CFA">
      <w:pPr>
        <w:pStyle w:val="TextLevel2"/>
        <w:ind w:left="1800" w:hanging="1440"/>
      </w:pPr>
      <w:r w:rsidRPr="005411B8">
        <w:rPr>
          <w:rStyle w:val="Bulletlistlevel1Char"/>
          <w:b/>
        </w:rPr>
        <w:t>Consequence</w:t>
      </w:r>
      <w:r w:rsidRPr="005411B8">
        <w:rPr>
          <w:rStyle w:val="Bulletlistlevel1Char"/>
        </w:rPr>
        <w:t>:</w:t>
      </w:r>
      <w:r w:rsidR="00332688">
        <w:tab/>
      </w:r>
      <w:r w:rsidRPr="005411B8">
        <w:t>What is the anticipated impact of failure on the public and the system if the investment is delayed?  Establish one rating for each risk category, based on the worst / largest noted impact</w:t>
      </w:r>
      <w:r w:rsidR="00B12248">
        <w:t>.</w:t>
      </w:r>
    </w:p>
    <w:p w:rsidR="005411B8" w:rsidRDefault="005411B8" w:rsidP="00DB1CFA">
      <w:pPr>
        <w:pStyle w:val="TextLevel2"/>
        <w:ind w:left="1800" w:hanging="1440"/>
      </w:pPr>
      <w:r w:rsidRPr="007A5712">
        <w:rPr>
          <w:b/>
        </w:rPr>
        <w:t>Likelihood:</w:t>
      </w:r>
      <w:r w:rsidR="00332688">
        <w:tab/>
      </w:r>
      <w:r w:rsidRPr="00797832">
        <w:t xml:space="preserve">What is the anticipated timeline for loss or reduction of service </w:t>
      </w:r>
      <w:r w:rsidR="00332688">
        <w:br/>
      </w:r>
      <w:r w:rsidRPr="00797832">
        <w:t>(i.e. when will the 'bad thing' happen if the investment is delayed)?</w:t>
      </w:r>
    </w:p>
    <w:p w:rsidR="00B12248" w:rsidRDefault="00B12248">
      <w:pPr>
        <w:rPr>
          <w:rFonts w:cstheme="minorHAnsi"/>
        </w:rPr>
      </w:pPr>
      <w:r>
        <w:br w:type="page"/>
      </w:r>
    </w:p>
    <w:p w:rsidR="001B5C50" w:rsidRDefault="001B5C50" w:rsidP="006806EE">
      <w:pPr>
        <w:pStyle w:val="Heading1"/>
        <w:spacing w:before="840"/>
      </w:pPr>
      <w:bookmarkStart w:id="19" w:name="_Toc419192448"/>
      <w:r w:rsidRPr="00260E57">
        <w:t>References</w:t>
      </w:r>
      <w:r>
        <w:t xml:space="preserve"> and/or Resources</w:t>
      </w:r>
      <w:bookmarkEnd w:id="19"/>
    </w:p>
    <w:tbl>
      <w:tblPr>
        <w:tblStyle w:val="TableGrid"/>
        <w:tblW w:w="0" w:type="auto"/>
        <w:tblLook w:val="04A0" w:firstRow="1" w:lastRow="0" w:firstColumn="1" w:lastColumn="0" w:noHBand="0" w:noVBand="1"/>
      </w:tblPr>
      <w:tblGrid>
        <w:gridCol w:w="3672"/>
        <w:gridCol w:w="3276"/>
        <w:gridCol w:w="4068"/>
      </w:tblGrid>
      <w:tr w:rsidR="001B5C50" w:rsidRPr="00D86995" w:rsidTr="001B5C50">
        <w:tc>
          <w:tcPr>
            <w:tcW w:w="3672" w:type="dxa"/>
          </w:tcPr>
          <w:p w:rsidR="001B5C50" w:rsidRPr="00D86995" w:rsidRDefault="001B5C50" w:rsidP="00D86995">
            <w:pPr>
              <w:pStyle w:val="TableText"/>
              <w:jc w:val="center"/>
            </w:pPr>
            <w:r w:rsidRPr="00D86995">
              <w:t>Title</w:t>
            </w:r>
          </w:p>
        </w:tc>
        <w:tc>
          <w:tcPr>
            <w:tcW w:w="3276" w:type="dxa"/>
          </w:tcPr>
          <w:p w:rsidR="001B5C50" w:rsidRPr="00D86995" w:rsidRDefault="001B5C50" w:rsidP="00D86995">
            <w:pPr>
              <w:pStyle w:val="TableText"/>
              <w:jc w:val="center"/>
            </w:pPr>
            <w:r w:rsidRPr="00D86995">
              <w:t>Description</w:t>
            </w:r>
          </w:p>
        </w:tc>
        <w:tc>
          <w:tcPr>
            <w:tcW w:w="4068" w:type="dxa"/>
          </w:tcPr>
          <w:p w:rsidR="001B5C50" w:rsidRPr="00D86995" w:rsidRDefault="001B5C50" w:rsidP="00D86995">
            <w:pPr>
              <w:pStyle w:val="TableText"/>
              <w:jc w:val="center"/>
            </w:pPr>
            <w:r w:rsidRPr="00D86995">
              <w:t>Document Location</w:t>
            </w:r>
          </w:p>
        </w:tc>
      </w:tr>
      <w:tr w:rsidR="001B5C50" w:rsidRPr="00D86995" w:rsidTr="001B5C50">
        <w:tc>
          <w:tcPr>
            <w:tcW w:w="3672" w:type="dxa"/>
          </w:tcPr>
          <w:p w:rsidR="001B5C50" w:rsidRPr="00D86995" w:rsidRDefault="001B5C50" w:rsidP="00D86995">
            <w:pPr>
              <w:pStyle w:val="TableText"/>
            </w:pPr>
          </w:p>
        </w:tc>
        <w:tc>
          <w:tcPr>
            <w:tcW w:w="3276" w:type="dxa"/>
          </w:tcPr>
          <w:p w:rsidR="001B5C50" w:rsidRPr="00D86995" w:rsidRDefault="001B5C50" w:rsidP="00D86995">
            <w:pPr>
              <w:pStyle w:val="TableText"/>
            </w:pPr>
          </w:p>
        </w:tc>
        <w:tc>
          <w:tcPr>
            <w:tcW w:w="4068" w:type="dxa"/>
          </w:tcPr>
          <w:p w:rsidR="001B5C50" w:rsidRPr="00D86995" w:rsidRDefault="001B5C50" w:rsidP="00D86995">
            <w:pPr>
              <w:pStyle w:val="TableText"/>
            </w:pPr>
          </w:p>
        </w:tc>
      </w:tr>
      <w:tr w:rsidR="001B5C50" w:rsidRPr="00D86995" w:rsidTr="001B5C50">
        <w:tc>
          <w:tcPr>
            <w:tcW w:w="3672" w:type="dxa"/>
          </w:tcPr>
          <w:p w:rsidR="001B5C50" w:rsidRPr="00D86995" w:rsidRDefault="001B5C50" w:rsidP="00D86995">
            <w:pPr>
              <w:pStyle w:val="TableText"/>
            </w:pPr>
          </w:p>
        </w:tc>
        <w:tc>
          <w:tcPr>
            <w:tcW w:w="3276" w:type="dxa"/>
          </w:tcPr>
          <w:p w:rsidR="001B5C50" w:rsidRPr="00D86995" w:rsidRDefault="001B5C50" w:rsidP="00D86995">
            <w:pPr>
              <w:pStyle w:val="TableText"/>
            </w:pPr>
          </w:p>
        </w:tc>
        <w:tc>
          <w:tcPr>
            <w:tcW w:w="4068" w:type="dxa"/>
          </w:tcPr>
          <w:p w:rsidR="001B5C50" w:rsidRPr="00D86995" w:rsidRDefault="001B5C50" w:rsidP="00D86995">
            <w:pPr>
              <w:pStyle w:val="TableText"/>
            </w:pPr>
          </w:p>
        </w:tc>
      </w:tr>
    </w:tbl>
    <w:p w:rsidR="001B5C50" w:rsidRPr="003769AC" w:rsidRDefault="001B5C50" w:rsidP="003769AC">
      <w:pPr>
        <w:sectPr w:rsidR="001B5C50" w:rsidRPr="003769AC" w:rsidSect="00A63BA4">
          <w:headerReference w:type="default" r:id="rId32"/>
          <w:footerReference w:type="default" r:id="rId33"/>
          <w:headerReference w:type="first" r:id="rId34"/>
          <w:footerReference w:type="first" r:id="rId35"/>
          <w:pgSz w:w="12240" w:h="15840"/>
          <w:pgMar w:top="1350" w:right="720" w:bottom="810" w:left="720" w:header="495" w:footer="288" w:gutter="0"/>
          <w:pgBorders w:offsetFrom="page">
            <w:top w:val="single" w:sz="12" w:space="24" w:color="4F6228" w:themeColor="accent3" w:themeShade="80"/>
            <w:left w:val="single" w:sz="12" w:space="24" w:color="4F6228" w:themeColor="accent3" w:themeShade="80"/>
            <w:bottom w:val="single" w:sz="12" w:space="24" w:color="4F6228" w:themeColor="accent3" w:themeShade="80"/>
            <w:right w:val="single" w:sz="12" w:space="24" w:color="4F6228" w:themeColor="accent3" w:themeShade="80"/>
          </w:pgBorders>
          <w:cols w:space="720"/>
          <w:docGrid w:linePitch="360"/>
        </w:sectPr>
      </w:pPr>
    </w:p>
    <w:p w:rsidR="00CA2069" w:rsidRPr="00F86288" w:rsidRDefault="00C31342" w:rsidP="00F86288">
      <w:pPr>
        <w:pStyle w:val="Heading3"/>
        <w:jc w:val="center"/>
        <w:rPr>
          <w:color w:val="auto"/>
          <w:sz w:val="48"/>
          <w:szCs w:val="48"/>
        </w:rPr>
      </w:pPr>
      <w:bookmarkStart w:id="20" w:name="_Toc419192449"/>
      <w:r w:rsidRPr="00F86288">
        <w:rPr>
          <w:color w:val="auto"/>
          <w:sz w:val="48"/>
          <w:szCs w:val="48"/>
        </w:rPr>
        <w:t xml:space="preserve">Residual Risk Rating </w:t>
      </w:r>
      <w:r w:rsidR="00C5442B" w:rsidRPr="00F86288">
        <w:rPr>
          <w:color w:val="auto"/>
          <w:sz w:val="48"/>
          <w:szCs w:val="48"/>
        </w:rPr>
        <w:t>Matrix</w:t>
      </w:r>
      <w:bookmarkEnd w:id="20"/>
    </w:p>
    <w:tbl>
      <w:tblPr>
        <w:tblW w:w="15706" w:type="dxa"/>
        <w:jc w:val="center"/>
        <w:tblInd w:w="378" w:type="dxa"/>
        <w:tblLook w:val="04A0" w:firstRow="1" w:lastRow="0" w:firstColumn="1" w:lastColumn="0" w:noHBand="0" w:noVBand="1"/>
      </w:tblPr>
      <w:tblGrid>
        <w:gridCol w:w="1661"/>
        <w:gridCol w:w="1980"/>
        <w:gridCol w:w="2555"/>
        <w:gridCol w:w="2160"/>
        <w:gridCol w:w="165"/>
        <w:gridCol w:w="2610"/>
        <w:gridCol w:w="2340"/>
        <w:gridCol w:w="2235"/>
      </w:tblGrid>
      <w:tr w:rsidR="008B68EE" w:rsidRPr="006868E7" w:rsidTr="00C31342">
        <w:trPr>
          <w:trHeight w:val="375"/>
          <w:jc w:val="center"/>
        </w:trPr>
        <w:tc>
          <w:tcPr>
            <w:tcW w:w="3641" w:type="dxa"/>
            <w:gridSpan w:val="2"/>
            <w:tcBorders>
              <w:top w:val="single" w:sz="8" w:space="0" w:color="auto"/>
              <w:left w:val="single" w:sz="8" w:space="0" w:color="auto"/>
              <w:bottom w:val="single" w:sz="4" w:space="0" w:color="auto"/>
              <w:right w:val="single" w:sz="8" w:space="0" w:color="000000"/>
            </w:tcBorders>
            <w:shd w:val="clear" w:color="000000" w:fill="963634"/>
            <w:noWrap/>
            <w:hideMark/>
          </w:tcPr>
          <w:p w:rsidR="008B68EE" w:rsidRPr="006868E7" w:rsidRDefault="008B68EE" w:rsidP="006868E7">
            <w:pPr>
              <w:pStyle w:val="TableText"/>
              <w:jc w:val="center"/>
              <w:rPr>
                <w:rFonts w:eastAsia="Times New Roman"/>
                <w:b/>
                <w:color w:val="FFFFFF" w:themeColor="background1"/>
              </w:rPr>
            </w:pPr>
            <w:r w:rsidRPr="006868E7">
              <w:rPr>
                <w:rFonts w:eastAsia="Times New Roman"/>
                <w:b/>
                <w:color w:val="FFFFFF" w:themeColor="background1"/>
              </w:rPr>
              <w:t>Types of Impact</w:t>
            </w:r>
          </w:p>
        </w:tc>
        <w:tc>
          <w:tcPr>
            <w:tcW w:w="12065" w:type="dxa"/>
            <w:gridSpan w:val="6"/>
            <w:tcBorders>
              <w:top w:val="single" w:sz="8" w:space="0" w:color="auto"/>
              <w:left w:val="nil"/>
              <w:bottom w:val="single" w:sz="4" w:space="0" w:color="auto"/>
              <w:right w:val="single" w:sz="8" w:space="0" w:color="000000"/>
            </w:tcBorders>
            <w:shd w:val="clear" w:color="000000" w:fill="963634"/>
            <w:noWrap/>
            <w:hideMark/>
          </w:tcPr>
          <w:p w:rsidR="008B68EE" w:rsidRPr="006868E7" w:rsidRDefault="008B68EE" w:rsidP="006868E7">
            <w:pPr>
              <w:pStyle w:val="TableText"/>
              <w:jc w:val="center"/>
              <w:rPr>
                <w:rFonts w:eastAsia="Times New Roman"/>
                <w:b/>
                <w:color w:val="FFFFFF" w:themeColor="background1"/>
              </w:rPr>
            </w:pPr>
            <w:r w:rsidRPr="006868E7">
              <w:rPr>
                <w:rFonts w:eastAsia="Times New Roman"/>
                <w:b/>
                <w:color w:val="FFFFFF" w:themeColor="background1"/>
              </w:rPr>
              <w:t>Consequence Ratings</w:t>
            </w:r>
          </w:p>
        </w:tc>
      </w:tr>
      <w:tr w:rsidR="008B68EE" w:rsidRPr="008B68EE" w:rsidTr="00C31342">
        <w:trPr>
          <w:trHeight w:val="255"/>
          <w:jc w:val="center"/>
        </w:trPr>
        <w:tc>
          <w:tcPr>
            <w:tcW w:w="1661" w:type="dxa"/>
            <w:tcBorders>
              <w:top w:val="nil"/>
              <w:left w:val="single" w:sz="8" w:space="0" w:color="auto"/>
              <w:bottom w:val="single" w:sz="4" w:space="0" w:color="auto"/>
              <w:right w:val="single" w:sz="4"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Group</w:t>
            </w:r>
          </w:p>
        </w:tc>
        <w:tc>
          <w:tcPr>
            <w:tcW w:w="1980" w:type="dxa"/>
            <w:tcBorders>
              <w:top w:val="nil"/>
              <w:left w:val="nil"/>
              <w:bottom w:val="single" w:sz="4" w:space="0" w:color="auto"/>
              <w:right w:val="single" w:sz="8"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Measure</w:t>
            </w:r>
          </w:p>
        </w:tc>
        <w:tc>
          <w:tcPr>
            <w:tcW w:w="2555" w:type="dxa"/>
            <w:tcBorders>
              <w:top w:val="nil"/>
              <w:left w:val="nil"/>
              <w:bottom w:val="single" w:sz="4" w:space="0" w:color="auto"/>
              <w:right w:val="single" w:sz="4"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VL</w:t>
            </w:r>
          </w:p>
        </w:tc>
        <w:tc>
          <w:tcPr>
            <w:tcW w:w="2325" w:type="dxa"/>
            <w:gridSpan w:val="2"/>
            <w:tcBorders>
              <w:top w:val="nil"/>
              <w:left w:val="nil"/>
              <w:bottom w:val="single" w:sz="4" w:space="0" w:color="auto"/>
              <w:right w:val="single" w:sz="4"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L</w:t>
            </w:r>
          </w:p>
        </w:tc>
        <w:tc>
          <w:tcPr>
            <w:tcW w:w="2610" w:type="dxa"/>
            <w:tcBorders>
              <w:top w:val="nil"/>
              <w:left w:val="nil"/>
              <w:bottom w:val="single" w:sz="4" w:space="0" w:color="auto"/>
              <w:right w:val="single" w:sz="4"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M</w:t>
            </w:r>
          </w:p>
        </w:tc>
        <w:tc>
          <w:tcPr>
            <w:tcW w:w="2340" w:type="dxa"/>
            <w:tcBorders>
              <w:top w:val="nil"/>
              <w:left w:val="nil"/>
              <w:bottom w:val="single" w:sz="4" w:space="0" w:color="auto"/>
              <w:right w:val="single" w:sz="4"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H</w:t>
            </w:r>
          </w:p>
        </w:tc>
        <w:tc>
          <w:tcPr>
            <w:tcW w:w="2235" w:type="dxa"/>
            <w:tcBorders>
              <w:top w:val="nil"/>
              <w:left w:val="nil"/>
              <w:bottom w:val="single" w:sz="4" w:space="0" w:color="auto"/>
              <w:right w:val="single" w:sz="8" w:space="0" w:color="auto"/>
            </w:tcBorders>
            <w:shd w:val="clear" w:color="000000" w:fill="F2DCDB"/>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VH</w:t>
            </w:r>
          </w:p>
        </w:tc>
      </w:tr>
      <w:tr w:rsidR="008B68EE" w:rsidRPr="008B68EE" w:rsidTr="006868E7">
        <w:trPr>
          <w:trHeight w:val="795"/>
          <w:jc w:val="center"/>
        </w:trPr>
        <w:tc>
          <w:tcPr>
            <w:tcW w:w="1661" w:type="dxa"/>
            <w:tcBorders>
              <w:top w:val="nil"/>
              <w:left w:val="single" w:sz="8" w:space="0" w:color="auto"/>
              <w:bottom w:val="single" w:sz="4" w:space="0" w:color="auto"/>
              <w:right w:val="single" w:sz="4" w:space="0" w:color="auto"/>
            </w:tcBorders>
            <w:shd w:val="clear" w:color="auto" w:fill="auto"/>
            <w:vAlign w:val="center"/>
            <w:hideMark/>
          </w:tcPr>
          <w:p w:rsidR="008B68EE" w:rsidRPr="008B68EE" w:rsidRDefault="008B68EE" w:rsidP="006868E7">
            <w:pPr>
              <w:pStyle w:val="TableText"/>
              <w:rPr>
                <w:rFonts w:eastAsia="Times New Roman"/>
                <w:sz w:val="20"/>
                <w:szCs w:val="20"/>
              </w:rPr>
            </w:pPr>
            <w:r w:rsidRPr="008B68EE">
              <w:rPr>
                <w:rFonts w:eastAsia="Times New Roman"/>
                <w:sz w:val="20"/>
                <w:szCs w:val="20"/>
              </w:rPr>
              <w:t>Economic</w:t>
            </w:r>
          </w:p>
        </w:tc>
        <w:tc>
          <w:tcPr>
            <w:tcW w:w="1980" w:type="dxa"/>
            <w:tcBorders>
              <w:top w:val="nil"/>
              <w:left w:val="nil"/>
              <w:bottom w:val="single" w:sz="4" w:space="0" w:color="auto"/>
              <w:right w:val="single" w:sz="8" w:space="0" w:color="auto"/>
            </w:tcBorders>
            <w:shd w:val="clear" w:color="auto" w:fill="auto"/>
            <w:vAlign w:val="center"/>
            <w:hideMark/>
          </w:tcPr>
          <w:p w:rsidR="008B68EE" w:rsidRPr="008B68EE" w:rsidRDefault="008B68EE" w:rsidP="006868E7">
            <w:pPr>
              <w:pStyle w:val="TableText"/>
              <w:jc w:val="center"/>
              <w:rPr>
                <w:rFonts w:eastAsia="Times New Roman"/>
                <w:sz w:val="20"/>
                <w:szCs w:val="20"/>
              </w:rPr>
            </w:pPr>
            <w:r w:rsidRPr="008B68EE">
              <w:rPr>
                <w:rFonts w:eastAsia="Times New Roman"/>
                <w:sz w:val="20"/>
                <w:szCs w:val="20"/>
              </w:rPr>
              <w:t>Financial Impact</w:t>
            </w:r>
          </w:p>
        </w:tc>
        <w:tc>
          <w:tcPr>
            <w:tcW w:w="2555" w:type="dxa"/>
            <w:tcBorders>
              <w:top w:val="nil"/>
              <w:left w:val="nil"/>
              <w:bottom w:val="single" w:sz="4" w:space="0" w:color="auto"/>
              <w:right w:val="single" w:sz="4" w:space="0" w:color="auto"/>
            </w:tcBorders>
            <w:shd w:val="clear" w:color="auto" w:fill="auto"/>
            <w:vAlign w:val="center"/>
            <w:hideMark/>
          </w:tcPr>
          <w:p w:rsidR="008B68EE" w:rsidRPr="008B68EE" w:rsidRDefault="008B68EE" w:rsidP="006868E7">
            <w:pPr>
              <w:pStyle w:val="TableText"/>
              <w:jc w:val="center"/>
              <w:rPr>
                <w:rFonts w:eastAsia="Times New Roman"/>
                <w:sz w:val="20"/>
                <w:szCs w:val="20"/>
              </w:rPr>
            </w:pPr>
            <w:r w:rsidRPr="008B68EE">
              <w:rPr>
                <w:rFonts w:eastAsia="Times New Roman"/>
                <w:sz w:val="20"/>
                <w:szCs w:val="20"/>
              </w:rPr>
              <w:t>&lt;$100k</w:t>
            </w:r>
          </w:p>
        </w:tc>
        <w:tc>
          <w:tcPr>
            <w:tcW w:w="2325" w:type="dxa"/>
            <w:gridSpan w:val="2"/>
            <w:tcBorders>
              <w:top w:val="nil"/>
              <w:left w:val="nil"/>
              <w:bottom w:val="single" w:sz="4" w:space="0" w:color="auto"/>
              <w:right w:val="single" w:sz="4" w:space="0" w:color="auto"/>
            </w:tcBorders>
            <w:shd w:val="clear" w:color="auto" w:fill="auto"/>
            <w:vAlign w:val="center"/>
            <w:hideMark/>
          </w:tcPr>
          <w:p w:rsidR="008B68EE" w:rsidRPr="008B68EE" w:rsidRDefault="008B68EE" w:rsidP="006868E7">
            <w:pPr>
              <w:pStyle w:val="TableText"/>
              <w:jc w:val="center"/>
              <w:rPr>
                <w:rFonts w:eastAsia="Times New Roman"/>
                <w:sz w:val="20"/>
                <w:szCs w:val="20"/>
              </w:rPr>
            </w:pPr>
            <w:r w:rsidRPr="008B68EE">
              <w:rPr>
                <w:rFonts w:eastAsia="Times New Roman"/>
                <w:sz w:val="20"/>
                <w:szCs w:val="20"/>
              </w:rPr>
              <w:t>$100k-$500k</w:t>
            </w:r>
          </w:p>
        </w:tc>
        <w:tc>
          <w:tcPr>
            <w:tcW w:w="2610" w:type="dxa"/>
            <w:tcBorders>
              <w:top w:val="nil"/>
              <w:left w:val="nil"/>
              <w:bottom w:val="single" w:sz="4" w:space="0" w:color="auto"/>
              <w:right w:val="single" w:sz="4" w:space="0" w:color="auto"/>
            </w:tcBorders>
            <w:shd w:val="clear" w:color="auto" w:fill="auto"/>
            <w:vAlign w:val="center"/>
            <w:hideMark/>
          </w:tcPr>
          <w:p w:rsidR="008B68EE" w:rsidRPr="008B68EE" w:rsidRDefault="008B68EE" w:rsidP="006868E7">
            <w:pPr>
              <w:pStyle w:val="TableText"/>
              <w:jc w:val="center"/>
              <w:rPr>
                <w:rFonts w:eastAsia="Times New Roman"/>
                <w:sz w:val="20"/>
                <w:szCs w:val="20"/>
              </w:rPr>
            </w:pPr>
            <w:r w:rsidRPr="008B68EE">
              <w:rPr>
                <w:rFonts w:eastAsia="Times New Roman"/>
                <w:sz w:val="20"/>
                <w:szCs w:val="20"/>
              </w:rPr>
              <w:t>$500k-$1m</w:t>
            </w:r>
          </w:p>
        </w:tc>
        <w:tc>
          <w:tcPr>
            <w:tcW w:w="2340" w:type="dxa"/>
            <w:tcBorders>
              <w:top w:val="nil"/>
              <w:left w:val="nil"/>
              <w:bottom w:val="single" w:sz="4" w:space="0" w:color="auto"/>
              <w:right w:val="single" w:sz="4" w:space="0" w:color="auto"/>
            </w:tcBorders>
            <w:shd w:val="clear" w:color="auto" w:fill="auto"/>
            <w:vAlign w:val="center"/>
            <w:hideMark/>
          </w:tcPr>
          <w:p w:rsidR="008B68EE" w:rsidRPr="008B68EE" w:rsidRDefault="008B68EE" w:rsidP="006868E7">
            <w:pPr>
              <w:pStyle w:val="TableText"/>
              <w:jc w:val="center"/>
              <w:rPr>
                <w:rFonts w:eastAsia="Times New Roman"/>
                <w:sz w:val="20"/>
                <w:szCs w:val="20"/>
              </w:rPr>
            </w:pPr>
            <w:r w:rsidRPr="008B68EE">
              <w:rPr>
                <w:rFonts w:eastAsia="Times New Roman"/>
                <w:sz w:val="20"/>
                <w:szCs w:val="20"/>
              </w:rPr>
              <w:t>$1m-$10m</w:t>
            </w:r>
          </w:p>
        </w:tc>
        <w:tc>
          <w:tcPr>
            <w:tcW w:w="2235" w:type="dxa"/>
            <w:tcBorders>
              <w:top w:val="nil"/>
              <w:left w:val="nil"/>
              <w:bottom w:val="single" w:sz="4" w:space="0" w:color="auto"/>
              <w:right w:val="single" w:sz="8" w:space="0" w:color="auto"/>
            </w:tcBorders>
            <w:shd w:val="clear" w:color="auto" w:fill="auto"/>
            <w:vAlign w:val="center"/>
            <w:hideMark/>
          </w:tcPr>
          <w:p w:rsidR="008B68EE" w:rsidRPr="008B68EE" w:rsidRDefault="008B68EE" w:rsidP="006868E7">
            <w:pPr>
              <w:pStyle w:val="TableText"/>
              <w:jc w:val="center"/>
              <w:rPr>
                <w:rFonts w:eastAsia="Times New Roman"/>
                <w:sz w:val="20"/>
                <w:szCs w:val="20"/>
              </w:rPr>
            </w:pPr>
            <w:r w:rsidRPr="008B68EE">
              <w:rPr>
                <w:rFonts w:eastAsia="Times New Roman"/>
                <w:sz w:val="20"/>
                <w:szCs w:val="20"/>
              </w:rPr>
              <w:t>&gt;$10m</w:t>
            </w:r>
          </w:p>
        </w:tc>
      </w:tr>
      <w:tr w:rsidR="008B68EE" w:rsidRPr="008B68EE" w:rsidTr="00C31342">
        <w:trPr>
          <w:trHeight w:val="1530"/>
          <w:jc w:val="center"/>
        </w:trPr>
        <w:tc>
          <w:tcPr>
            <w:tcW w:w="1661" w:type="dxa"/>
            <w:tcBorders>
              <w:top w:val="nil"/>
              <w:left w:val="single" w:sz="8" w:space="0" w:color="auto"/>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Environmental</w:t>
            </w:r>
          </w:p>
        </w:tc>
        <w:tc>
          <w:tcPr>
            <w:tcW w:w="1980"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Environmental Impact</w:t>
            </w:r>
          </w:p>
        </w:tc>
        <w:tc>
          <w:tcPr>
            <w:tcW w:w="2555"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Managed incident with negligible impact on public amenity</w:t>
            </w:r>
          </w:p>
        </w:tc>
        <w:tc>
          <w:tcPr>
            <w:tcW w:w="2325" w:type="dxa"/>
            <w:gridSpan w:val="2"/>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Localized and short term effects on local ecosystem / amenity value / commerce</w:t>
            </w:r>
          </w:p>
        </w:tc>
        <w:tc>
          <w:tcPr>
            <w:tcW w:w="261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Widespread but short term effects on local ecosystem /  amenity value / commerce</w:t>
            </w:r>
          </w:p>
        </w:tc>
        <w:tc>
          <w:tcPr>
            <w:tcW w:w="234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Widespread and long term effects on local ecosystem/ amenity value/ commerce. Likely to lead to prosecution and fines.</w:t>
            </w:r>
          </w:p>
        </w:tc>
        <w:tc>
          <w:tcPr>
            <w:tcW w:w="2235"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Widespread and persistent effects requiring specialist and extensive long term clean up and/or rehabilitation plan</w:t>
            </w:r>
          </w:p>
        </w:tc>
      </w:tr>
      <w:tr w:rsidR="008B68EE" w:rsidRPr="008B68EE" w:rsidTr="00C31342">
        <w:trPr>
          <w:trHeight w:val="1560"/>
          <w:jc w:val="center"/>
        </w:trPr>
        <w:tc>
          <w:tcPr>
            <w:tcW w:w="1661" w:type="dxa"/>
            <w:tcBorders>
              <w:top w:val="nil"/>
              <w:left w:val="single" w:sz="8" w:space="0" w:color="auto"/>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Social</w:t>
            </w:r>
          </w:p>
        </w:tc>
        <w:tc>
          <w:tcPr>
            <w:tcW w:w="1980"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Damage to Reputation</w:t>
            </w:r>
          </w:p>
        </w:tc>
        <w:tc>
          <w:tcPr>
            <w:tcW w:w="2555"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 xml:space="preserve">Adverse Internal communications only - within own BU </w:t>
            </w:r>
          </w:p>
        </w:tc>
        <w:tc>
          <w:tcPr>
            <w:tcW w:w="2325" w:type="dxa"/>
            <w:gridSpan w:val="2"/>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Adverse corporate communications. Short term local media interest</w:t>
            </w:r>
          </w:p>
        </w:tc>
        <w:tc>
          <w:tcPr>
            <w:tcW w:w="261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 xml:space="preserve">Negative local media reports. Adverse contact from Regulators, </w:t>
            </w:r>
            <w:r w:rsidR="004E4D63" w:rsidRPr="008B68EE">
              <w:rPr>
                <w:rFonts w:eastAsia="Times New Roman"/>
                <w:sz w:val="20"/>
                <w:szCs w:val="20"/>
              </w:rPr>
              <w:t>Councilors</w:t>
            </w:r>
            <w:r w:rsidRPr="008B68EE">
              <w:rPr>
                <w:rFonts w:eastAsia="Times New Roman"/>
                <w:sz w:val="20"/>
                <w:szCs w:val="20"/>
              </w:rPr>
              <w:t xml:space="preserve"> </w:t>
            </w:r>
            <w:r w:rsidR="004E4D63" w:rsidRPr="008B68EE">
              <w:rPr>
                <w:rFonts w:eastAsia="Times New Roman"/>
                <w:sz w:val="20"/>
                <w:szCs w:val="20"/>
              </w:rPr>
              <w:t>etc.</w:t>
            </w:r>
            <w:r w:rsidRPr="008B68EE">
              <w:rPr>
                <w:rFonts w:eastAsia="Times New Roman"/>
                <w:sz w:val="20"/>
                <w:szCs w:val="20"/>
              </w:rPr>
              <w:t xml:space="preserve"> but manageable </w:t>
            </w:r>
          </w:p>
        </w:tc>
        <w:tc>
          <w:tcPr>
            <w:tcW w:w="234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 xml:space="preserve">Negative reports on national media. Significant adverse contact from Regulators, </w:t>
            </w:r>
            <w:r w:rsidR="004E4D63" w:rsidRPr="008B68EE">
              <w:rPr>
                <w:rFonts w:eastAsia="Times New Roman"/>
                <w:sz w:val="20"/>
                <w:szCs w:val="20"/>
              </w:rPr>
              <w:t>Councilors</w:t>
            </w:r>
            <w:r w:rsidRPr="008B68EE">
              <w:rPr>
                <w:rFonts w:eastAsia="Times New Roman"/>
                <w:sz w:val="20"/>
                <w:szCs w:val="20"/>
              </w:rPr>
              <w:t xml:space="preserve"> </w:t>
            </w:r>
          </w:p>
        </w:tc>
        <w:tc>
          <w:tcPr>
            <w:tcW w:w="2235"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Prolonged adverse local and national media coverage. Sustained criticism of organization by regulators and politicians</w:t>
            </w:r>
          </w:p>
        </w:tc>
      </w:tr>
      <w:tr w:rsidR="008B68EE" w:rsidRPr="008B68EE" w:rsidTr="00C31342">
        <w:trPr>
          <w:trHeight w:val="1695"/>
          <w:jc w:val="center"/>
        </w:trPr>
        <w:tc>
          <w:tcPr>
            <w:tcW w:w="1661" w:type="dxa"/>
            <w:tcBorders>
              <w:top w:val="nil"/>
              <w:left w:val="single" w:sz="8" w:space="0" w:color="auto"/>
              <w:bottom w:val="single" w:sz="4" w:space="0" w:color="auto"/>
              <w:right w:val="single" w:sz="4" w:space="0" w:color="auto"/>
            </w:tcBorders>
            <w:shd w:val="clear" w:color="auto" w:fill="auto"/>
            <w:noWrap/>
            <w:hideMark/>
          </w:tcPr>
          <w:p w:rsidR="008B68EE" w:rsidRPr="008B68EE" w:rsidRDefault="008B68EE" w:rsidP="006868E7">
            <w:pPr>
              <w:pStyle w:val="TableText"/>
              <w:rPr>
                <w:rFonts w:eastAsia="Times New Roman"/>
                <w:sz w:val="20"/>
                <w:szCs w:val="20"/>
              </w:rPr>
            </w:pPr>
            <w:r w:rsidRPr="008B68EE">
              <w:rPr>
                <w:rFonts w:eastAsia="Times New Roman"/>
                <w:sz w:val="20"/>
                <w:szCs w:val="20"/>
              </w:rPr>
              <w:t>Legislative</w:t>
            </w:r>
          </w:p>
        </w:tc>
        <w:tc>
          <w:tcPr>
            <w:tcW w:w="1980"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Compliance with Existing Legislation</w:t>
            </w:r>
          </w:p>
        </w:tc>
        <w:tc>
          <w:tcPr>
            <w:tcW w:w="2555"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Minor breach. Adverse internal communications only within own Department.</w:t>
            </w:r>
          </w:p>
        </w:tc>
        <w:tc>
          <w:tcPr>
            <w:tcW w:w="2325" w:type="dxa"/>
            <w:gridSpan w:val="2"/>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Statutory body notification but no further action. Raised to senior management team and triggers investigation.</w:t>
            </w:r>
          </w:p>
        </w:tc>
        <w:tc>
          <w:tcPr>
            <w:tcW w:w="261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Statutory body notification with further external investigation. Criticism of organization with requirement for localized corrective actions</w:t>
            </w:r>
          </w:p>
        </w:tc>
        <w:tc>
          <w:tcPr>
            <w:tcW w:w="234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Statutory / regulatory instruction requiring fundamental change in strategic objectives or global management practices</w:t>
            </w:r>
          </w:p>
        </w:tc>
        <w:tc>
          <w:tcPr>
            <w:tcW w:w="2235"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Major breach. Potential for prosecution with severe fines and/or imprisonment. Potential revocation of regulatory license</w:t>
            </w:r>
          </w:p>
        </w:tc>
      </w:tr>
      <w:tr w:rsidR="008B68EE" w:rsidRPr="008B68EE" w:rsidTr="00C31342">
        <w:trPr>
          <w:trHeight w:val="930"/>
          <w:jc w:val="center"/>
        </w:trPr>
        <w:tc>
          <w:tcPr>
            <w:tcW w:w="1661" w:type="dxa"/>
            <w:tcBorders>
              <w:top w:val="nil"/>
              <w:left w:val="single" w:sz="8" w:space="0" w:color="auto"/>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Health and Safety</w:t>
            </w:r>
          </w:p>
        </w:tc>
        <w:tc>
          <w:tcPr>
            <w:tcW w:w="1980"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Safety</w:t>
            </w:r>
          </w:p>
        </w:tc>
        <w:tc>
          <w:tcPr>
            <w:tcW w:w="2555"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Minor injury(s) with no associated lost time</w:t>
            </w:r>
          </w:p>
        </w:tc>
        <w:tc>
          <w:tcPr>
            <w:tcW w:w="2325" w:type="dxa"/>
            <w:gridSpan w:val="2"/>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Reportable injury with lost time (typically &lt; 3 days)</w:t>
            </w:r>
          </w:p>
        </w:tc>
        <w:tc>
          <w:tcPr>
            <w:tcW w:w="261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Significant injury requiring short term hospitalization</w:t>
            </w:r>
          </w:p>
        </w:tc>
        <w:tc>
          <w:tcPr>
            <w:tcW w:w="234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Serious injury or work related illness causing long term disability</w:t>
            </w:r>
          </w:p>
        </w:tc>
        <w:tc>
          <w:tcPr>
            <w:tcW w:w="2235"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Fatality of one or more people or long term disability affecting several people</w:t>
            </w:r>
          </w:p>
        </w:tc>
      </w:tr>
      <w:tr w:rsidR="008B68EE" w:rsidRPr="008B68EE" w:rsidTr="00C31342">
        <w:trPr>
          <w:trHeight w:val="705"/>
          <w:jc w:val="center"/>
        </w:trPr>
        <w:tc>
          <w:tcPr>
            <w:tcW w:w="1661" w:type="dxa"/>
            <w:vMerge w:val="restart"/>
            <w:tcBorders>
              <w:top w:val="nil"/>
              <w:left w:val="single" w:sz="8" w:space="0" w:color="auto"/>
              <w:bottom w:val="single" w:sz="8" w:space="0" w:color="000000"/>
              <w:right w:val="single" w:sz="4" w:space="0" w:color="auto"/>
            </w:tcBorders>
            <w:shd w:val="clear" w:color="auto" w:fill="auto"/>
            <w:noWrap/>
            <w:hideMark/>
          </w:tcPr>
          <w:p w:rsidR="008B68EE" w:rsidRPr="008B68EE" w:rsidRDefault="008B68EE" w:rsidP="006868E7">
            <w:pPr>
              <w:pStyle w:val="TableText"/>
              <w:rPr>
                <w:rFonts w:eastAsia="Times New Roman"/>
                <w:sz w:val="20"/>
                <w:szCs w:val="20"/>
              </w:rPr>
            </w:pPr>
            <w:r w:rsidRPr="008B68EE">
              <w:rPr>
                <w:rFonts w:eastAsia="Times New Roman"/>
                <w:sz w:val="20"/>
                <w:szCs w:val="20"/>
              </w:rPr>
              <w:t>Functional</w:t>
            </w:r>
          </w:p>
        </w:tc>
        <w:tc>
          <w:tcPr>
            <w:tcW w:w="1980"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Condition</w:t>
            </w:r>
          </w:p>
        </w:tc>
        <w:tc>
          <w:tcPr>
            <w:tcW w:w="2555"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Asset in "As New" condition</w:t>
            </w:r>
          </w:p>
        </w:tc>
        <w:tc>
          <w:tcPr>
            <w:tcW w:w="2325" w:type="dxa"/>
            <w:gridSpan w:val="2"/>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Asset in "Good" condition</w:t>
            </w:r>
          </w:p>
        </w:tc>
        <w:tc>
          <w:tcPr>
            <w:tcW w:w="261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Asset in "Fair" condition</w:t>
            </w:r>
          </w:p>
        </w:tc>
        <w:tc>
          <w:tcPr>
            <w:tcW w:w="234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Asset in "Poor" condition</w:t>
            </w:r>
          </w:p>
        </w:tc>
        <w:tc>
          <w:tcPr>
            <w:tcW w:w="2235"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Asset in "Failed" condition</w:t>
            </w:r>
          </w:p>
        </w:tc>
      </w:tr>
      <w:tr w:rsidR="008B68EE" w:rsidRPr="008B68EE" w:rsidTr="00C31342">
        <w:trPr>
          <w:trHeight w:val="705"/>
          <w:jc w:val="center"/>
        </w:trPr>
        <w:tc>
          <w:tcPr>
            <w:tcW w:w="1661" w:type="dxa"/>
            <w:vMerge/>
            <w:tcBorders>
              <w:top w:val="nil"/>
              <w:left w:val="single" w:sz="8" w:space="0" w:color="auto"/>
              <w:bottom w:val="single" w:sz="8" w:space="0" w:color="000000"/>
              <w:right w:val="single" w:sz="4" w:space="0" w:color="auto"/>
            </w:tcBorders>
            <w:vAlign w:val="center"/>
            <w:hideMark/>
          </w:tcPr>
          <w:p w:rsidR="008B68EE" w:rsidRPr="008B68EE" w:rsidRDefault="008B68EE" w:rsidP="006868E7">
            <w:pPr>
              <w:pStyle w:val="TableText"/>
              <w:rPr>
                <w:rFonts w:eastAsia="Times New Roman"/>
                <w:sz w:val="20"/>
                <w:szCs w:val="20"/>
              </w:rPr>
            </w:pPr>
          </w:p>
        </w:tc>
        <w:tc>
          <w:tcPr>
            <w:tcW w:w="1980" w:type="dxa"/>
            <w:tcBorders>
              <w:top w:val="nil"/>
              <w:left w:val="nil"/>
              <w:bottom w:val="single" w:sz="8"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CLOS</w:t>
            </w:r>
          </w:p>
        </w:tc>
        <w:tc>
          <w:tcPr>
            <w:tcW w:w="2555" w:type="dxa"/>
            <w:tcBorders>
              <w:top w:val="nil"/>
              <w:left w:val="nil"/>
              <w:bottom w:val="single" w:sz="8"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Minor CLOS deficiency in single area.</w:t>
            </w:r>
          </w:p>
        </w:tc>
        <w:tc>
          <w:tcPr>
            <w:tcW w:w="2325" w:type="dxa"/>
            <w:gridSpan w:val="2"/>
            <w:tcBorders>
              <w:top w:val="nil"/>
              <w:left w:val="nil"/>
              <w:bottom w:val="single" w:sz="8"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Minor CLOS deficiencies in multiple areas.</w:t>
            </w:r>
          </w:p>
        </w:tc>
        <w:tc>
          <w:tcPr>
            <w:tcW w:w="2610" w:type="dxa"/>
            <w:tcBorders>
              <w:top w:val="nil"/>
              <w:left w:val="nil"/>
              <w:bottom w:val="single" w:sz="8"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Moderate CLOS deficiencies in multiple areas.</w:t>
            </w:r>
          </w:p>
        </w:tc>
        <w:tc>
          <w:tcPr>
            <w:tcW w:w="2340" w:type="dxa"/>
            <w:tcBorders>
              <w:top w:val="nil"/>
              <w:left w:val="nil"/>
              <w:bottom w:val="single" w:sz="8"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Major CLOS deficiency in single area.</w:t>
            </w:r>
          </w:p>
        </w:tc>
        <w:tc>
          <w:tcPr>
            <w:tcW w:w="2235" w:type="dxa"/>
            <w:tcBorders>
              <w:top w:val="nil"/>
              <w:left w:val="nil"/>
              <w:bottom w:val="single" w:sz="8"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Major CLOS deficiencies in multiple areas.</w:t>
            </w:r>
          </w:p>
        </w:tc>
      </w:tr>
      <w:tr w:rsidR="008B68EE" w:rsidRPr="006868E7" w:rsidTr="00C31342">
        <w:trPr>
          <w:trHeight w:val="375"/>
          <w:jc w:val="center"/>
        </w:trPr>
        <w:tc>
          <w:tcPr>
            <w:tcW w:w="3641" w:type="dxa"/>
            <w:gridSpan w:val="2"/>
            <w:tcBorders>
              <w:top w:val="single" w:sz="8" w:space="0" w:color="auto"/>
              <w:left w:val="single" w:sz="8" w:space="0" w:color="auto"/>
              <w:bottom w:val="single" w:sz="4" w:space="0" w:color="auto"/>
              <w:right w:val="single" w:sz="8" w:space="0" w:color="000000"/>
            </w:tcBorders>
            <w:shd w:val="clear" w:color="000000" w:fill="366092"/>
            <w:noWrap/>
            <w:vAlign w:val="center"/>
            <w:hideMark/>
          </w:tcPr>
          <w:p w:rsidR="008B68EE" w:rsidRPr="006868E7" w:rsidRDefault="008B68EE" w:rsidP="006868E7">
            <w:pPr>
              <w:pStyle w:val="TableText"/>
              <w:jc w:val="center"/>
              <w:rPr>
                <w:rFonts w:eastAsia="Times New Roman"/>
                <w:b/>
                <w:color w:val="FFFFFF" w:themeColor="background1"/>
              </w:rPr>
            </w:pPr>
            <w:r w:rsidRPr="006868E7">
              <w:rPr>
                <w:rFonts w:eastAsia="Times New Roman"/>
                <w:b/>
                <w:color w:val="FFFFFF" w:themeColor="background1"/>
              </w:rPr>
              <w:t>Types of Impact</w:t>
            </w:r>
          </w:p>
        </w:tc>
        <w:tc>
          <w:tcPr>
            <w:tcW w:w="12065" w:type="dxa"/>
            <w:gridSpan w:val="6"/>
            <w:tcBorders>
              <w:top w:val="single" w:sz="8" w:space="0" w:color="auto"/>
              <w:left w:val="nil"/>
              <w:bottom w:val="single" w:sz="4" w:space="0" w:color="auto"/>
              <w:right w:val="single" w:sz="8" w:space="0" w:color="000000"/>
            </w:tcBorders>
            <w:shd w:val="clear" w:color="000000" w:fill="366092"/>
            <w:noWrap/>
            <w:vAlign w:val="center"/>
            <w:hideMark/>
          </w:tcPr>
          <w:p w:rsidR="008B68EE" w:rsidRPr="006868E7" w:rsidRDefault="008B68EE" w:rsidP="006868E7">
            <w:pPr>
              <w:pStyle w:val="TableText"/>
              <w:jc w:val="center"/>
              <w:rPr>
                <w:rFonts w:eastAsia="Times New Roman"/>
                <w:b/>
                <w:color w:val="FFFFFF" w:themeColor="background1"/>
              </w:rPr>
            </w:pPr>
            <w:r w:rsidRPr="006868E7">
              <w:rPr>
                <w:rFonts w:eastAsia="Times New Roman"/>
                <w:b/>
                <w:color w:val="FFFFFF" w:themeColor="background1"/>
              </w:rPr>
              <w:t>Likelihood Ratings</w:t>
            </w:r>
          </w:p>
        </w:tc>
      </w:tr>
      <w:tr w:rsidR="008B68EE" w:rsidRPr="006868E7" w:rsidTr="00C31342">
        <w:trPr>
          <w:trHeight w:val="255"/>
          <w:jc w:val="center"/>
        </w:trPr>
        <w:tc>
          <w:tcPr>
            <w:tcW w:w="1661" w:type="dxa"/>
            <w:tcBorders>
              <w:top w:val="nil"/>
              <w:left w:val="single" w:sz="8" w:space="0" w:color="auto"/>
              <w:bottom w:val="single" w:sz="4" w:space="0" w:color="auto"/>
              <w:right w:val="single" w:sz="4"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Group</w:t>
            </w:r>
          </w:p>
        </w:tc>
        <w:tc>
          <w:tcPr>
            <w:tcW w:w="1980" w:type="dxa"/>
            <w:tcBorders>
              <w:top w:val="nil"/>
              <w:left w:val="nil"/>
              <w:bottom w:val="single" w:sz="4" w:space="0" w:color="auto"/>
              <w:right w:val="single" w:sz="8"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Measure</w:t>
            </w:r>
          </w:p>
        </w:tc>
        <w:tc>
          <w:tcPr>
            <w:tcW w:w="2555" w:type="dxa"/>
            <w:tcBorders>
              <w:top w:val="nil"/>
              <w:left w:val="nil"/>
              <w:bottom w:val="single" w:sz="4" w:space="0" w:color="auto"/>
              <w:right w:val="single" w:sz="4"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VL</w:t>
            </w:r>
          </w:p>
        </w:tc>
        <w:tc>
          <w:tcPr>
            <w:tcW w:w="2160" w:type="dxa"/>
            <w:tcBorders>
              <w:top w:val="nil"/>
              <w:left w:val="nil"/>
              <w:bottom w:val="single" w:sz="4" w:space="0" w:color="auto"/>
              <w:right w:val="single" w:sz="4"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L</w:t>
            </w:r>
          </w:p>
        </w:tc>
        <w:tc>
          <w:tcPr>
            <w:tcW w:w="2775" w:type="dxa"/>
            <w:gridSpan w:val="2"/>
            <w:tcBorders>
              <w:top w:val="nil"/>
              <w:left w:val="nil"/>
              <w:bottom w:val="single" w:sz="4" w:space="0" w:color="auto"/>
              <w:right w:val="single" w:sz="4"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M</w:t>
            </w:r>
          </w:p>
        </w:tc>
        <w:tc>
          <w:tcPr>
            <w:tcW w:w="2340" w:type="dxa"/>
            <w:tcBorders>
              <w:top w:val="nil"/>
              <w:left w:val="nil"/>
              <w:bottom w:val="single" w:sz="4" w:space="0" w:color="auto"/>
              <w:right w:val="single" w:sz="4"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H</w:t>
            </w:r>
          </w:p>
        </w:tc>
        <w:tc>
          <w:tcPr>
            <w:tcW w:w="2235" w:type="dxa"/>
            <w:tcBorders>
              <w:top w:val="nil"/>
              <w:left w:val="nil"/>
              <w:bottom w:val="single" w:sz="4" w:space="0" w:color="auto"/>
              <w:right w:val="single" w:sz="8" w:space="0" w:color="auto"/>
            </w:tcBorders>
            <w:shd w:val="clear" w:color="000000" w:fill="C5D9F1"/>
            <w:vAlign w:val="center"/>
            <w:hideMark/>
          </w:tcPr>
          <w:p w:rsidR="008B68EE" w:rsidRPr="006868E7" w:rsidRDefault="008B68EE" w:rsidP="006868E7">
            <w:pPr>
              <w:pStyle w:val="TableText"/>
              <w:jc w:val="center"/>
              <w:rPr>
                <w:rFonts w:eastAsia="Times New Roman"/>
                <w:b/>
                <w:sz w:val="20"/>
                <w:szCs w:val="20"/>
              </w:rPr>
            </w:pPr>
            <w:r w:rsidRPr="006868E7">
              <w:rPr>
                <w:rFonts w:eastAsia="Times New Roman"/>
                <w:b/>
                <w:sz w:val="20"/>
                <w:szCs w:val="20"/>
              </w:rPr>
              <w:t>VH</w:t>
            </w:r>
          </w:p>
        </w:tc>
      </w:tr>
      <w:tr w:rsidR="008B68EE" w:rsidRPr="008B68EE" w:rsidTr="00C31342">
        <w:trPr>
          <w:trHeight w:val="720"/>
          <w:jc w:val="center"/>
        </w:trPr>
        <w:tc>
          <w:tcPr>
            <w:tcW w:w="1661" w:type="dxa"/>
            <w:vMerge w:val="restart"/>
            <w:tcBorders>
              <w:top w:val="nil"/>
              <w:left w:val="single" w:sz="8" w:space="0" w:color="auto"/>
              <w:bottom w:val="single" w:sz="8" w:space="0" w:color="000000"/>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Base Maintenance</w:t>
            </w:r>
          </w:p>
        </w:tc>
        <w:tc>
          <w:tcPr>
            <w:tcW w:w="1980"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Horizon</w:t>
            </w:r>
          </w:p>
        </w:tc>
        <w:tc>
          <w:tcPr>
            <w:tcW w:w="2555"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Likely to occur beyond 10</w:t>
            </w:r>
            <w:r w:rsidR="006868E7">
              <w:rPr>
                <w:rFonts w:eastAsia="Times New Roman"/>
                <w:sz w:val="20"/>
                <w:szCs w:val="20"/>
              </w:rPr>
              <w:t> </w:t>
            </w:r>
            <w:r w:rsidRPr="008B68EE">
              <w:rPr>
                <w:rFonts w:eastAsia="Times New Roman"/>
                <w:sz w:val="20"/>
                <w:szCs w:val="20"/>
              </w:rPr>
              <w:t>years</w:t>
            </w:r>
          </w:p>
        </w:tc>
        <w:tc>
          <w:tcPr>
            <w:tcW w:w="216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Likely to occur within 5</w:t>
            </w:r>
            <w:r w:rsidR="006868E7">
              <w:rPr>
                <w:rFonts w:eastAsia="Times New Roman"/>
                <w:sz w:val="20"/>
                <w:szCs w:val="20"/>
              </w:rPr>
              <w:t> </w:t>
            </w:r>
            <w:r w:rsidRPr="008B68EE">
              <w:rPr>
                <w:rFonts w:eastAsia="Times New Roman"/>
                <w:sz w:val="20"/>
                <w:szCs w:val="20"/>
              </w:rPr>
              <w:t>to 10 years</w:t>
            </w:r>
          </w:p>
        </w:tc>
        <w:tc>
          <w:tcPr>
            <w:tcW w:w="2775" w:type="dxa"/>
            <w:gridSpan w:val="2"/>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Likely to occur within 4 to 5</w:t>
            </w:r>
            <w:r w:rsidR="006868E7">
              <w:rPr>
                <w:rFonts w:eastAsia="Times New Roman"/>
                <w:sz w:val="20"/>
                <w:szCs w:val="20"/>
              </w:rPr>
              <w:t> </w:t>
            </w:r>
            <w:r w:rsidRPr="008B68EE">
              <w:rPr>
                <w:rFonts w:eastAsia="Times New Roman"/>
                <w:sz w:val="20"/>
                <w:szCs w:val="20"/>
              </w:rPr>
              <w:t>years</w:t>
            </w:r>
          </w:p>
        </w:tc>
        <w:tc>
          <w:tcPr>
            <w:tcW w:w="2340" w:type="dxa"/>
            <w:tcBorders>
              <w:top w:val="nil"/>
              <w:left w:val="nil"/>
              <w:bottom w:val="single" w:sz="4" w:space="0" w:color="auto"/>
              <w:right w:val="single" w:sz="4"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Likely to occur within 2 to 3 years</w:t>
            </w:r>
          </w:p>
        </w:tc>
        <w:tc>
          <w:tcPr>
            <w:tcW w:w="2235" w:type="dxa"/>
            <w:tcBorders>
              <w:top w:val="nil"/>
              <w:left w:val="nil"/>
              <w:bottom w:val="single" w:sz="4"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Occurred or occurrence imminent</w:t>
            </w:r>
          </w:p>
        </w:tc>
      </w:tr>
      <w:tr w:rsidR="008B68EE" w:rsidRPr="008B68EE" w:rsidTr="006868E7">
        <w:trPr>
          <w:trHeight w:val="720"/>
          <w:jc w:val="center"/>
        </w:trPr>
        <w:tc>
          <w:tcPr>
            <w:tcW w:w="1661" w:type="dxa"/>
            <w:vMerge/>
            <w:tcBorders>
              <w:top w:val="nil"/>
              <w:left w:val="single" w:sz="8" w:space="0" w:color="auto"/>
              <w:bottom w:val="single" w:sz="8" w:space="0" w:color="000000"/>
              <w:right w:val="single" w:sz="4" w:space="0" w:color="auto"/>
            </w:tcBorders>
            <w:vAlign w:val="center"/>
            <w:hideMark/>
          </w:tcPr>
          <w:p w:rsidR="008B68EE" w:rsidRPr="008B68EE" w:rsidRDefault="008B68EE" w:rsidP="006868E7">
            <w:pPr>
              <w:pStyle w:val="TableText"/>
              <w:rPr>
                <w:rFonts w:eastAsia="Times New Roman"/>
                <w:sz w:val="20"/>
                <w:szCs w:val="20"/>
              </w:rPr>
            </w:pPr>
          </w:p>
        </w:tc>
        <w:tc>
          <w:tcPr>
            <w:tcW w:w="1980" w:type="dxa"/>
            <w:tcBorders>
              <w:top w:val="nil"/>
              <w:left w:val="nil"/>
              <w:bottom w:val="single" w:sz="8" w:space="0" w:color="auto"/>
              <w:right w:val="single" w:sz="8" w:space="0" w:color="auto"/>
            </w:tcBorders>
            <w:shd w:val="clear" w:color="auto" w:fill="auto"/>
            <w:hideMark/>
          </w:tcPr>
          <w:p w:rsidR="008B68EE" w:rsidRPr="008B68EE" w:rsidRDefault="008B68EE" w:rsidP="006868E7">
            <w:pPr>
              <w:pStyle w:val="TableText"/>
              <w:rPr>
                <w:rFonts w:eastAsia="Times New Roman"/>
                <w:sz w:val="20"/>
                <w:szCs w:val="20"/>
              </w:rPr>
            </w:pPr>
            <w:r w:rsidRPr="008B68EE">
              <w:rPr>
                <w:rFonts w:eastAsia="Times New Roman"/>
                <w:sz w:val="20"/>
                <w:szCs w:val="20"/>
              </w:rPr>
              <w:t>Likelihood of occurrence</w:t>
            </w:r>
          </w:p>
        </w:tc>
        <w:tc>
          <w:tcPr>
            <w:tcW w:w="2555" w:type="dxa"/>
            <w:tcBorders>
              <w:top w:val="nil"/>
              <w:left w:val="nil"/>
              <w:bottom w:val="single" w:sz="8" w:space="0" w:color="auto"/>
              <w:right w:val="single" w:sz="4" w:space="0" w:color="auto"/>
            </w:tcBorders>
            <w:shd w:val="clear" w:color="auto" w:fill="auto"/>
            <w:vAlign w:val="center"/>
            <w:hideMark/>
          </w:tcPr>
          <w:p w:rsidR="008B68EE" w:rsidRPr="008B68EE" w:rsidRDefault="00D87CA7" w:rsidP="006868E7">
            <w:pPr>
              <w:pStyle w:val="TableText"/>
              <w:jc w:val="center"/>
              <w:rPr>
                <w:rFonts w:eastAsia="Times New Roman"/>
                <w:sz w:val="20"/>
                <w:szCs w:val="20"/>
              </w:rPr>
            </w:pPr>
            <w:r>
              <w:rPr>
                <w:rFonts w:eastAsia="Times New Roman"/>
                <w:sz w:val="20"/>
                <w:szCs w:val="20"/>
              </w:rPr>
              <w:t>≤</w:t>
            </w:r>
            <w:r w:rsidR="008B68EE" w:rsidRPr="008B68EE">
              <w:rPr>
                <w:rFonts w:eastAsia="Times New Roman"/>
                <w:sz w:val="20"/>
                <w:szCs w:val="20"/>
              </w:rPr>
              <w:t>5%</w:t>
            </w:r>
          </w:p>
        </w:tc>
        <w:tc>
          <w:tcPr>
            <w:tcW w:w="2160" w:type="dxa"/>
            <w:tcBorders>
              <w:top w:val="nil"/>
              <w:left w:val="nil"/>
              <w:bottom w:val="single" w:sz="8" w:space="0" w:color="auto"/>
              <w:right w:val="single" w:sz="4" w:space="0" w:color="auto"/>
            </w:tcBorders>
            <w:shd w:val="clear" w:color="auto" w:fill="auto"/>
            <w:vAlign w:val="center"/>
            <w:hideMark/>
          </w:tcPr>
          <w:p w:rsidR="008B68EE" w:rsidRPr="008B68EE" w:rsidRDefault="00D87CA7" w:rsidP="006868E7">
            <w:pPr>
              <w:pStyle w:val="TableText"/>
              <w:jc w:val="center"/>
              <w:rPr>
                <w:rFonts w:eastAsia="Times New Roman"/>
                <w:sz w:val="20"/>
                <w:szCs w:val="20"/>
              </w:rPr>
            </w:pPr>
            <w:r>
              <w:rPr>
                <w:rFonts w:eastAsia="Times New Roman"/>
                <w:sz w:val="20"/>
                <w:szCs w:val="20"/>
              </w:rPr>
              <w:t>≤</w:t>
            </w:r>
            <w:r w:rsidR="008B68EE" w:rsidRPr="008B68EE">
              <w:rPr>
                <w:rFonts w:eastAsia="Times New Roman"/>
                <w:sz w:val="20"/>
                <w:szCs w:val="20"/>
              </w:rPr>
              <w:t>10%</w:t>
            </w:r>
          </w:p>
        </w:tc>
        <w:tc>
          <w:tcPr>
            <w:tcW w:w="2775" w:type="dxa"/>
            <w:gridSpan w:val="2"/>
            <w:tcBorders>
              <w:top w:val="nil"/>
              <w:left w:val="nil"/>
              <w:bottom w:val="single" w:sz="8" w:space="0" w:color="auto"/>
              <w:right w:val="single" w:sz="4" w:space="0" w:color="auto"/>
            </w:tcBorders>
            <w:shd w:val="clear" w:color="auto" w:fill="auto"/>
            <w:vAlign w:val="center"/>
            <w:hideMark/>
          </w:tcPr>
          <w:p w:rsidR="008B68EE" w:rsidRPr="008B68EE" w:rsidRDefault="00D87CA7" w:rsidP="006868E7">
            <w:pPr>
              <w:pStyle w:val="TableText"/>
              <w:jc w:val="center"/>
              <w:rPr>
                <w:rFonts w:eastAsia="Times New Roman"/>
                <w:sz w:val="20"/>
                <w:szCs w:val="20"/>
              </w:rPr>
            </w:pPr>
            <w:r>
              <w:rPr>
                <w:rFonts w:eastAsia="Times New Roman"/>
                <w:sz w:val="20"/>
                <w:szCs w:val="20"/>
              </w:rPr>
              <w:t>≤</w:t>
            </w:r>
            <w:r w:rsidR="008B68EE" w:rsidRPr="008B68EE">
              <w:rPr>
                <w:rFonts w:eastAsia="Times New Roman"/>
                <w:sz w:val="20"/>
                <w:szCs w:val="20"/>
              </w:rPr>
              <w:t>25%</w:t>
            </w:r>
          </w:p>
        </w:tc>
        <w:tc>
          <w:tcPr>
            <w:tcW w:w="2340" w:type="dxa"/>
            <w:tcBorders>
              <w:top w:val="nil"/>
              <w:left w:val="nil"/>
              <w:bottom w:val="single" w:sz="8" w:space="0" w:color="auto"/>
              <w:right w:val="single" w:sz="4" w:space="0" w:color="auto"/>
            </w:tcBorders>
            <w:shd w:val="clear" w:color="auto" w:fill="auto"/>
            <w:vAlign w:val="center"/>
            <w:hideMark/>
          </w:tcPr>
          <w:p w:rsidR="008B68EE" w:rsidRPr="008B68EE" w:rsidRDefault="00D87CA7" w:rsidP="006868E7">
            <w:pPr>
              <w:pStyle w:val="TableText"/>
              <w:jc w:val="center"/>
              <w:rPr>
                <w:rFonts w:eastAsia="Times New Roman"/>
                <w:sz w:val="20"/>
                <w:szCs w:val="20"/>
              </w:rPr>
            </w:pPr>
            <w:r>
              <w:rPr>
                <w:rFonts w:eastAsia="Times New Roman"/>
                <w:sz w:val="20"/>
                <w:szCs w:val="20"/>
              </w:rPr>
              <w:t>≤</w:t>
            </w:r>
            <w:r w:rsidR="008B68EE" w:rsidRPr="008B68EE">
              <w:rPr>
                <w:rFonts w:eastAsia="Times New Roman"/>
                <w:sz w:val="20"/>
                <w:szCs w:val="20"/>
              </w:rPr>
              <w:t>50%</w:t>
            </w:r>
          </w:p>
        </w:tc>
        <w:tc>
          <w:tcPr>
            <w:tcW w:w="2235" w:type="dxa"/>
            <w:tcBorders>
              <w:top w:val="nil"/>
              <w:left w:val="nil"/>
              <w:bottom w:val="single" w:sz="8" w:space="0" w:color="auto"/>
              <w:right w:val="single" w:sz="8" w:space="0" w:color="auto"/>
            </w:tcBorders>
            <w:shd w:val="clear" w:color="auto" w:fill="auto"/>
            <w:vAlign w:val="center"/>
            <w:hideMark/>
          </w:tcPr>
          <w:p w:rsidR="008B68EE" w:rsidRPr="008B68EE" w:rsidRDefault="00D87CA7" w:rsidP="006868E7">
            <w:pPr>
              <w:pStyle w:val="TableText"/>
              <w:jc w:val="center"/>
              <w:rPr>
                <w:rFonts w:eastAsia="Times New Roman"/>
                <w:sz w:val="20"/>
                <w:szCs w:val="20"/>
              </w:rPr>
            </w:pPr>
            <w:r>
              <w:rPr>
                <w:rFonts w:eastAsia="Times New Roman"/>
                <w:sz w:val="20"/>
                <w:szCs w:val="20"/>
              </w:rPr>
              <w:t>≤</w:t>
            </w:r>
            <w:r w:rsidR="008B68EE" w:rsidRPr="008B68EE">
              <w:rPr>
                <w:rFonts w:eastAsia="Times New Roman"/>
                <w:sz w:val="20"/>
                <w:szCs w:val="20"/>
              </w:rPr>
              <w:t>100%</w:t>
            </w:r>
          </w:p>
        </w:tc>
      </w:tr>
    </w:tbl>
    <w:p w:rsidR="008B68EE" w:rsidRDefault="008B68EE" w:rsidP="008B3323"/>
    <w:p w:rsidR="008B68EE" w:rsidRDefault="008B68EE" w:rsidP="008B3323"/>
    <w:sectPr w:rsidR="008B68EE" w:rsidSect="00A63BA4">
      <w:headerReference w:type="default" r:id="rId36"/>
      <w:headerReference w:type="first" r:id="rId37"/>
      <w:footerReference w:type="first" r:id="rId38"/>
      <w:pgSz w:w="24480" w:h="15840" w:orient="landscape" w:code="17"/>
      <w:pgMar w:top="720" w:right="528" w:bottom="720" w:left="288" w:header="720" w:footer="288" w:gutter="0"/>
      <w:pgBorders w:offsetFrom="page">
        <w:top w:val="single" w:sz="12" w:space="24" w:color="4F6228" w:themeColor="accent3" w:themeShade="80"/>
        <w:left w:val="single" w:sz="12" w:space="24" w:color="4F6228" w:themeColor="accent3" w:themeShade="80"/>
        <w:bottom w:val="single" w:sz="12" w:space="24" w:color="4F6228" w:themeColor="accent3" w:themeShade="80"/>
        <w:right w:val="single" w:sz="12" w:space="24" w:color="4F6228" w:themeColor="accent3"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9D" w:rsidRDefault="004F2A9D" w:rsidP="004E0D51">
      <w:pPr>
        <w:spacing w:after="0" w:line="240" w:lineRule="auto"/>
      </w:pPr>
      <w:r>
        <w:separator/>
      </w:r>
    </w:p>
  </w:endnote>
  <w:endnote w:type="continuationSeparator" w:id="0">
    <w:p w:rsidR="004F2A9D" w:rsidRDefault="004F2A9D" w:rsidP="004E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61" w:rsidRPr="00B70EBE" w:rsidRDefault="00802C61" w:rsidP="00B70EBE">
    <w:pPr>
      <w:pStyle w:val="Footer"/>
      <w:tabs>
        <w:tab w:val="clear" w:pos="4680"/>
        <w:tab w:val="clear" w:pos="9360"/>
      </w:tabs>
      <w:jc w:val="center"/>
      <w:rPr>
        <w:sz w:val="18"/>
        <w:szCs w:val="18"/>
      </w:rPr>
    </w:pPr>
    <w:r w:rsidRPr="00B70EBE">
      <w:rPr>
        <w:noProof/>
        <w:sz w:val="18"/>
        <w:szCs w:val="18"/>
      </w:rPr>
      <w:t xml:space="preserve">Page </w:t>
    </w:r>
    <w:r w:rsidRPr="00B70EBE">
      <w:rPr>
        <w:noProof/>
        <w:sz w:val="18"/>
        <w:szCs w:val="18"/>
      </w:rPr>
      <w:fldChar w:fldCharType="begin"/>
    </w:r>
    <w:r w:rsidRPr="00B70EBE">
      <w:rPr>
        <w:noProof/>
        <w:sz w:val="18"/>
        <w:szCs w:val="18"/>
      </w:rPr>
      <w:instrText xml:space="preserve"> PAGE  \* Arabic  \* MERGEFORMAT </w:instrText>
    </w:r>
    <w:r w:rsidRPr="00B70EBE">
      <w:rPr>
        <w:noProof/>
        <w:sz w:val="18"/>
        <w:szCs w:val="18"/>
      </w:rPr>
      <w:fldChar w:fldCharType="separate"/>
    </w:r>
    <w:r>
      <w:rPr>
        <w:noProof/>
        <w:sz w:val="18"/>
        <w:szCs w:val="18"/>
      </w:rPr>
      <w:t>2</w:t>
    </w:r>
    <w:r w:rsidRPr="00B70EBE">
      <w:rPr>
        <w:noProof/>
        <w:sz w:val="18"/>
        <w:szCs w:val="18"/>
      </w:rPr>
      <w:fldChar w:fldCharType="end"/>
    </w:r>
    <w:r w:rsidRPr="00B70EBE">
      <w:rPr>
        <w:noProof/>
        <w:sz w:val="18"/>
        <w:szCs w:val="18"/>
      </w:rPr>
      <w:t xml:space="preserve"> of </w:t>
    </w:r>
    <w:r w:rsidRPr="00B70EBE">
      <w:rPr>
        <w:sz w:val="18"/>
        <w:szCs w:val="18"/>
      </w:rPr>
      <w:fldChar w:fldCharType="begin"/>
    </w:r>
    <w:r w:rsidRPr="00B70EBE">
      <w:rPr>
        <w:sz w:val="18"/>
        <w:szCs w:val="18"/>
      </w:rPr>
      <w:instrText xml:space="preserve"> NUMPAGES  \* Arabic  \* MERGEFORMAT </w:instrText>
    </w:r>
    <w:r w:rsidRPr="00B70EBE">
      <w:rPr>
        <w:sz w:val="18"/>
        <w:szCs w:val="18"/>
      </w:rPr>
      <w:fldChar w:fldCharType="separate"/>
    </w:r>
    <w:r>
      <w:rPr>
        <w:noProof/>
        <w:sz w:val="18"/>
        <w:szCs w:val="18"/>
      </w:rPr>
      <w:t>18</w:t>
    </w:r>
    <w:r w:rsidRPr="00B70EBE">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1" w:type="dxa"/>
      <w:tblInd w:w="-99" w:type="dxa"/>
      <w:shd w:val="clear" w:color="auto" w:fill="EAF1DD" w:themeFill="accent3" w:themeFillTint="33"/>
      <w:tblCellMar>
        <w:left w:w="115" w:type="dxa"/>
        <w:right w:w="115" w:type="dxa"/>
      </w:tblCellMar>
      <w:tblLook w:val="04A0" w:firstRow="1" w:lastRow="0" w:firstColumn="1" w:lastColumn="0" w:noHBand="0" w:noVBand="1"/>
    </w:tblPr>
    <w:tblGrid>
      <w:gridCol w:w="2550"/>
      <w:gridCol w:w="4399"/>
      <w:gridCol w:w="2066"/>
      <w:gridCol w:w="2246"/>
    </w:tblGrid>
    <w:tr w:rsidR="00802C61" w:rsidRPr="001E5765" w:rsidTr="00761356">
      <w:tc>
        <w:tcPr>
          <w:tcW w:w="2554" w:type="dxa"/>
          <w:shd w:val="clear" w:color="auto" w:fill="EAF1DD" w:themeFill="accent3" w:themeFillTint="33"/>
          <w:vAlign w:val="center"/>
        </w:tcPr>
        <w:p w:rsidR="00802C61" w:rsidRPr="001E5765" w:rsidRDefault="00802C61" w:rsidP="001E5765">
          <w:pPr>
            <w:pStyle w:val="FooterTableText"/>
          </w:pPr>
          <w:r w:rsidRPr="001E5765">
            <w:t>Document Revision No.</w:t>
          </w:r>
        </w:p>
      </w:tc>
      <w:tc>
        <w:tcPr>
          <w:tcW w:w="4410" w:type="dxa"/>
          <w:shd w:val="clear" w:color="auto" w:fill="EAF1DD" w:themeFill="accent3" w:themeFillTint="33"/>
        </w:tcPr>
        <w:p w:rsidR="00802C61" w:rsidRPr="001E5765" w:rsidRDefault="00802C61" w:rsidP="001E5765">
          <w:pPr>
            <w:pStyle w:val="FooterTableText"/>
          </w:pPr>
          <w:r w:rsidRPr="001E5765">
            <w:t>Revisions</w:t>
          </w:r>
        </w:p>
      </w:tc>
      <w:tc>
        <w:tcPr>
          <w:tcW w:w="2070" w:type="dxa"/>
          <w:shd w:val="clear" w:color="auto" w:fill="EAF1DD" w:themeFill="accent3" w:themeFillTint="33"/>
          <w:vAlign w:val="center"/>
        </w:tcPr>
        <w:p w:rsidR="00802C61" w:rsidRPr="001E5765" w:rsidRDefault="00802C61" w:rsidP="001E5765">
          <w:pPr>
            <w:pStyle w:val="FooterTableText"/>
          </w:pPr>
          <w:r w:rsidRPr="001E5765">
            <w:t>Date Released</w:t>
          </w:r>
        </w:p>
      </w:tc>
      <w:tc>
        <w:tcPr>
          <w:tcW w:w="2250" w:type="dxa"/>
          <w:shd w:val="clear" w:color="auto" w:fill="EAF1DD" w:themeFill="accent3" w:themeFillTint="33"/>
          <w:vAlign w:val="center"/>
        </w:tcPr>
        <w:p w:rsidR="00802C61" w:rsidRPr="001E5765" w:rsidRDefault="00802C61" w:rsidP="001E5765">
          <w:pPr>
            <w:pStyle w:val="FooterTableText"/>
          </w:pPr>
          <w:r w:rsidRPr="001E5765">
            <w:t>Released By:</w:t>
          </w:r>
        </w:p>
      </w:tc>
    </w:tr>
    <w:tr w:rsidR="00802C61" w:rsidTr="00761356">
      <w:tc>
        <w:tcPr>
          <w:tcW w:w="2554" w:type="dxa"/>
          <w:shd w:val="clear" w:color="auto" w:fill="EAF1DD" w:themeFill="accent3" w:themeFillTint="33"/>
          <w:vAlign w:val="center"/>
        </w:tcPr>
        <w:p w:rsidR="00802C61" w:rsidRDefault="00802C61" w:rsidP="001E5765">
          <w:pPr>
            <w:pStyle w:val="FooterTableText"/>
          </w:pPr>
        </w:p>
      </w:tc>
      <w:tc>
        <w:tcPr>
          <w:tcW w:w="4410" w:type="dxa"/>
          <w:shd w:val="clear" w:color="auto" w:fill="EAF1DD" w:themeFill="accent3" w:themeFillTint="33"/>
        </w:tcPr>
        <w:p w:rsidR="00802C61" w:rsidRDefault="00802C61" w:rsidP="001E5765">
          <w:pPr>
            <w:pStyle w:val="FooterTableText"/>
          </w:pPr>
        </w:p>
      </w:tc>
      <w:tc>
        <w:tcPr>
          <w:tcW w:w="2070" w:type="dxa"/>
          <w:shd w:val="clear" w:color="auto" w:fill="EAF1DD" w:themeFill="accent3" w:themeFillTint="33"/>
          <w:vAlign w:val="center"/>
        </w:tcPr>
        <w:p w:rsidR="00802C61" w:rsidRDefault="00802C61" w:rsidP="001E5765">
          <w:pPr>
            <w:pStyle w:val="FooterTableText"/>
          </w:pPr>
        </w:p>
      </w:tc>
      <w:tc>
        <w:tcPr>
          <w:tcW w:w="2250" w:type="dxa"/>
          <w:shd w:val="clear" w:color="auto" w:fill="EAF1DD" w:themeFill="accent3" w:themeFillTint="33"/>
          <w:vAlign w:val="center"/>
        </w:tcPr>
        <w:p w:rsidR="00802C61" w:rsidRDefault="00802C61" w:rsidP="001E5765">
          <w:pPr>
            <w:pStyle w:val="FooterTableText"/>
          </w:pPr>
        </w:p>
      </w:tc>
    </w:tr>
    <w:tr w:rsidR="00802C61" w:rsidTr="00761356">
      <w:tc>
        <w:tcPr>
          <w:tcW w:w="2554" w:type="dxa"/>
          <w:shd w:val="clear" w:color="auto" w:fill="EAF1DD" w:themeFill="accent3" w:themeFillTint="33"/>
          <w:vAlign w:val="center"/>
        </w:tcPr>
        <w:p w:rsidR="00802C61" w:rsidRDefault="00802C61" w:rsidP="001E5765">
          <w:pPr>
            <w:pStyle w:val="FooterTableText"/>
          </w:pPr>
        </w:p>
      </w:tc>
      <w:tc>
        <w:tcPr>
          <w:tcW w:w="4410" w:type="dxa"/>
          <w:shd w:val="clear" w:color="auto" w:fill="EAF1DD" w:themeFill="accent3" w:themeFillTint="33"/>
        </w:tcPr>
        <w:p w:rsidR="00802C61" w:rsidRDefault="00802C61" w:rsidP="001E5765">
          <w:pPr>
            <w:pStyle w:val="FooterTableText"/>
          </w:pPr>
        </w:p>
      </w:tc>
      <w:tc>
        <w:tcPr>
          <w:tcW w:w="2070" w:type="dxa"/>
          <w:shd w:val="clear" w:color="auto" w:fill="EAF1DD" w:themeFill="accent3" w:themeFillTint="33"/>
          <w:vAlign w:val="center"/>
        </w:tcPr>
        <w:p w:rsidR="00802C61" w:rsidRDefault="00802C61" w:rsidP="001E5765">
          <w:pPr>
            <w:pStyle w:val="FooterTableText"/>
          </w:pPr>
        </w:p>
      </w:tc>
      <w:tc>
        <w:tcPr>
          <w:tcW w:w="2250" w:type="dxa"/>
          <w:shd w:val="clear" w:color="auto" w:fill="EAF1DD" w:themeFill="accent3" w:themeFillTint="33"/>
          <w:vAlign w:val="center"/>
        </w:tcPr>
        <w:p w:rsidR="00802C61" w:rsidRDefault="00802C61" w:rsidP="001E5765">
          <w:pPr>
            <w:pStyle w:val="FooterTableText"/>
          </w:pPr>
        </w:p>
      </w:tc>
    </w:tr>
    <w:tr w:rsidR="00802C61" w:rsidTr="00761356">
      <w:tc>
        <w:tcPr>
          <w:tcW w:w="2554" w:type="dxa"/>
          <w:shd w:val="clear" w:color="auto" w:fill="EAF1DD" w:themeFill="accent3" w:themeFillTint="33"/>
          <w:vAlign w:val="center"/>
        </w:tcPr>
        <w:p w:rsidR="00802C61" w:rsidRDefault="00802C61" w:rsidP="001E5765">
          <w:pPr>
            <w:pStyle w:val="FooterTableText"/>
          </w:pPr>
        </w:p>
      </w:tc>
      <w:tc>
        <w:tcPr>
          <w:tcW w:w="4410" w:type="dxa"/>
          <w:shd w:val="clear" w:color="auto" w:fill="EAF1DD" w:themeFill="accent3" w:themeFillTint="33"/>
        </w:tcPr>
        <w:p w:rsidR="00802C61" w:rsidRDefault="00802C61" w:rsidP="001E5765">
          <w:pPr>
            <w:pStyle w:val="FooterTableText"/>
          </w:pPr>
        </w:p>
      </w:tc>
      <w:tc>
        <w:tcPr>
          <w:tcW w:w="2070" w:type="dxa"/>
          <w:shd w:val="clear" w:color="auto" w:fill="EAF1DD" w:themeFill="accent3" w:themeFillTint="33"/>
          <w:vAlign w:val="center"/>
        </w:tcPr>
        <w:p w:rsidR="00802C61" w:rsidRDefault="00802C61" w:rsidP="001E5765">
          <w:pPr>
            <w:pStyle w:val="FooterTableText"/>
          </w:pPr>
        </w:p>
      </w:tc>
      <w:tc>
        <w:tcPr>
          <w:tcW w:w="2250" w:type="dxa"/>
          <w:shd w:val="clear" w:color="auto" w:fill="EAF1DD" w:themeFill="accent3" w:themeFillTint="33"/>
          <w:vAlign w:val="center"/>
        </w:tcPr>
        <w:p w:rsidR="00802C61" w:rsidRDefault="00802C61" w:rsidP="001E5765">
          <w:pPr>
            <w:pStyle w:val="FooterTableText"/>
          </w:pPr>
        </w:p>
      </w:tc>
    </w:tr>
  </w:tbl>
  <w:p w:rsidR="00802C61" w:rsidRPr="007F1216" w:rsidRDefault="00802C61" w:rsidP="007F1216">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61" w:rsidRPr="007A552A" w:rsidRDefault="00802C61" w:rsidP="007A552A">
    <w:pPr>
      <w:pStyle w:val="Footer"/>
      <w:jc w:val="center"/>
      <w:rPr>
        <w:sz w:val="16"/>
        <w:szCs w:val="16"/>
      </w:rPr>
    </w:pPr>
    <w:r w:rsidRPr="007A552A">
      <w:rPr>
        <w:noProof/>
        <w:sz w:val="16"/>
        <w:szCs w:val="16"/>
      </w:rPr>
      <w:t xml:space="preserve">Page </w:t>
    </w:r>
    <w:r w:rsidRPr="007A552A">
      <w:rPr>
        <w:noProof/>
        <w:sz w:val="16"/>
        <w:szCs w:val="16"/>
      </w:rPr>
      <w:fldChar w:fldCharType="begin"/>
    </w:r>
    <w:r w:rsidRPr="007A552A">
      <w:rPr>
        <w:noProof/>
        <w:sz w:val="16"/>
        <w:szCs w:val="16"/>
      </w:rPr>
      <w:instrText xml:space="preserve"> PAGE  \* Arabic  \* MERGEFORMAT </w:instrText>
    </w:r>
    <w:r w:rsidRPr="007A552A">
      <w:rPr>
        <w:noProof/>
        <w:sz w:val="16"/>
        <w:szCs w:val="16"/>
      </w:rPr>
      <w:fldChar w:fldCharType="separate"/>
    </w:r>
    <w:r>
      <w:rPr>
        <w:noProof/>
        <w:sz w:val="16"/>
        <w:szCs w:val="16"/>
      </w:rPr>
      <w:t>17</w:t>
    </w:r>
    <w:r w:rsidRPr="007A552A">
      <w:rPr>
        <w:noProof/>
        <w:sz w:val="16"/>
        <w:szCs w:val="16"/>
      </w:rPr>
      <w:fldChar w:fldCharType="end"/>
    </w:r>
    <w:r w:rsidRPr="007A552A">
      <w:rPr>
        <w:noProof/>
        <w:sz w:val="16"/>
        <w:szCs w:val="16"/>
      </w:rPr>
      <w:t xml:space="preserve"> of </w:t>
    </w:r>
    <w:r w:rsidRPr="007A552A">
      <w:rPr>
        <w:sz w:val="16"/>
        <w:szCs w:val="16"/>
      </w:rPr>
      <w:fldChar w:fldCharType="begin"/>
    </w:r>
    <w:r w:rsidRPr="007A552A">
      <w:rPr>
        <w:sz w:val="16"/>
        <w:szCs w:val="16"/>
      </w:rPr>
      <w:instrText xml:space="preserve"> NUMPAGES  \* Arabic  \* MERGEFORMAT </w:instrText>
    </w:r>
    <w:r w:rsidRPr="007A552A">
      <w:rPr>
        <w:sz w:val="16"/>
        <w:szCs w:val="16"/>
      </w:rPr>
      <w:fldChar w:fldCharType="separate"/>
    </w:r>
    <w:r>
      <w:rPr>
        <w:noProof/>
        <w:sz w:val="16"/>
        <w:szCs w:val="16"/>
      </w:rPr>
      <w:t>18</w:t>
    </w:r>
    <w:r w:rsidRPr="007A552A">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1" w:type="dxa"/>
      <w:tblInd w:w="-99" w:type="dxa"/>
      <w:shd w:val="clear" w:color="auto" w:fill="EAF1DD" w:themeFill="accent3" w:themeFillTint="33"/>
      <w:tblCellMar>
        <w:left w:w="115" w:type="dxa"/>
        <w:right w:w="115" w:type="dxa"/>
      </w:tblCellMar>
      <w:tblLook w:val="04A0" w:firstRow="1" w:lastRow="0" w:firstColumn="1" w:lastColumn="0" w:noHBand="0" w:noVBand="1"/>
    </w:tblPr>
    <w:tblGrid>
      <w:gridCol w:w="2549"/>
      <w:gridCol w:w="4399"/>
      <w:gridCol w:w="2067"/>
      <w:gridCol w:w="2246"/>
    </w:tblGrid>
    <w:tr w:rsidR="00802C61" w:rsidTr="00761356">
      <w:tc>
        <w:tcPr>
          <w:tcW w:w="2554" w:type="dxa"/>
          <w:shd w:val="clear" w:color="auto" w:fill="EAF1DD" w:themeFill="accent3" w:themeFillTint="33"/>
          <w:vAlign w:val="center"/>
        </w:tcPr>
        <w:p w:rsidR="00802C61" w:rsidRPr="008A20FC" w:rsidRDefault="00802C61" w:rsidP="00CE007F">
          <w:pPr>
            <w:jc w:val="center"/>
            <w:rPr>
              <w:rFonts w:ascii="Arial Narrow" w:hAnsi="Arial Narrow"/>
            </w:rPr>
          </w:pPr>
          <w:r w:rsidRPr="008A20FC">
            <w:rPr>
              <w:rFonts w:ascii="Arial Narrow" w:hAnsi="Arial Narrow"/>
            </w:rPr>
            <w:t>Document Revision No.</w:t>
          </w:r>
        </w:p>
      </w:tc>
      <w:tc>
        <w:tcPr>
          <w:tcW w:w="4410" w:type="dxa"/>
          <w:shd w:val="clear" w:color="auto" w:fill="EAF1DD" w:themeFill="accent3" w:themeFillTint="33"/>
        </w:tcPr>
        <w:p w:rsidR="00802C61" w:rsidRPr="008A20FC" w:rsidRDefault="00802C61" w:rsidP="00CE007F">
          <w:pPr>
            <w:jc w:val="center"/>
            <w:rPr>
              <w:rFonts w:ascii="Arial Narrow" w:hAnsi="Arial Narrow"/>
            </w:rPr>
          </w:pPr>
          <w:r>
            <w:rPr>
              <w:rFonts w:ascii="Arial Narrow" w:hAnsi="Arial Narrow"/>
            </w:rPr>
            <w:t>Revisions</w:t>
          </w:r>
        </w:p>
      </w:tc>
      <w:tc>
        <w:tcPr>
          <w:tcW w:w="2070" w:type="dxa"/>
          <w:shd w:val="clear" w:color="auto" w:fill="EAF1DD" w:themeFill="accent3" w:themeFillTint="33"/>
          <w:vAlign w:val="center"/>
        </w:tcPr>
        <w:p w:rsidR="00802C61" w:rsidRPr="008A20FC" w:rsidRDefault="00802C61" w:rsidP="00CE007F">
          <w:pPr>
            <w:jc w:val="center"/>
            <w:rPr>
              <w:rFonts w:ascii="Arial Narrow" w:hAnsi="Arial Narrow"/>
            </w:rPr>
          </w:pPr>
          <w:r w:rsidRPr="008A20FC">
            <w:rPr>
              <w:rFonts w:ascii="Arial Narrow" w:hAnsi="Arial Narrow"/>
            </w:rPr>
            <w:t>Date Released</w:t>
          </w:r>
        </w:p>
      </w:tc>
      <w:tc>
        <w:tcPr>
          <w:tcW w:w="2250" w:type="dxa"/>
          <w:shd w:val="clear" w:color="auto" w:fill="EAF1DD" w:themeFill="accent3" w:themeFillTint="33"/>
          <w:vAlign w:val="center"/>
        </w:tcPr>
        <w:p w:rsidR="00802C61" w:rsidRPr="008A20FC" w:rsidRDefault="00802C61" w:rsidP="00CE007F">
          <w:pPr>
            <w:jc w:val="center"/>
            <w:rPr>
              <w:rFonts w:ascii="Arial Narrow" w:hAnsi="Arial Narrow"/>
            </w:rPr>
          </w:pPr>
          <w:r w:rsidRPr="008A20FC">
            <w:rPr>
              <w:rFonts w:ascii="Arial Narrow" w:hAnsi="Arial Narrow"/>
            </w:rPr>
            <w:t>Released By:</w:t>
          </w:r>
        </w:p>
      </w:tc>
    </w:tr>
    <w:tr w:rsidR="00802C61" w:rsidTr="00761356">
      <w:tc>
        <w:tcPr>
          <w:tcW w:w="2554" w:type="dxa"/>
          <w:shd w:val="clear" w:color="auto" w:fill="EAF1DD" w:themeFill="accent3" w:themeFillTint="33"/>
          <w:vAlign w:val="center"/>
        </w:tcPr>
        <w:p w:rsidR="00802C61" w:rsidRDefault="00802C61" w:rsidP="00CE007F">
          <w:pPr>
            <w:jc w:val="center"/>
          </w:pPr>
        </w:p>
      </w:tc>
      <w:tc>
        <w:tcPr>
          <w:tcW w:w="4410" w:type="dxa"/>
          <w:shd w:val="clear" w:color="auto" w:fill="EAF1DD" w:themeFill="accent3" w:themeFillTint="33"/>
        </w:tcPr>
        <w:p w:rsidR="00802C61" w:rsidRDefault="00802C61" w:rsidP="00CE007F">
          <w:pPr>
            <w:jc w:val="center"/>
          </w:pPr>
        </w:p>
      </w:tc>
      <w:tc>
        <w:tcPr>
          <w:tcW w:w="2070" w:type="dxa"/>
          <w:shd w:val="clear" w:color="auto" w:fill="EAF1DD" w:themeFill="accent3" w:themeFillTint="33"/>
          <w:vAlign w:val="center"/>
        </w:tcPr>
        <w:p w:rsidR="00802C61" w:rsidRDefault="00802C61" w:rsidP="00CE007F">
          <w:pPr>
            <w:jc w:val="center"/>
          </w:pPr>
        </w:p>
      </w:tc>
      <w:tc>
        <w:tcPr>
          <w:tcW w:w="2250" w:type="dxa"/>
          <w:shd w:val="clear" w:color="auto" w:fill="EAF1DD" w:themeFill="accent3" w:themeFillTint="33"/>
          <w:vAlign w:val="center"/>
        </w:tcPr>
        <w:p w:rsidR="00802C61" w:rsidRDefault="00802C61" w:rsidP="00CA7AF4">
          <w:pPr>
            <w:jc w:val="center"/>
          </w:pPr>
        </w:p>
      </w:tc>
    </w:tr>
    <w:tr w:rsidR="00802C61" w:rsidTr="00761356">
      <w:tc>
        <w:tcPr>
          <w:tcW w:w="2554" w:type="dxa"/>
          <w:shd w:val="clear" w:color="auto" w:fill="EAF1DD" w:themeFill="accent3" w:themeFillTint="33"/>
          <w:vAlign w:val="center"/>
        </w:tcPr>
        <w:p w:rsidR="00802C61" w:rsidRDefault="00802C61" w:rsidP="007E5746">
          <w:pPr>
            <w:jc w:val="center"/>
          </w:pPr>
        </w:p>
      </w:tc>
      <w:tc>
        <w:tcPr>
          <w:tcW w:w="4410" w:type="dxa"/>
          <w:shd w:val="clear" w:color="auto" w:fill="EAF1DD" w:themeFill="accent3" w:themeFillTint="33"/>
        </w:tcPr>
        <w:p w:rsidR="00802C61" w:rsidRDefault="00802C61" w:rsidP="00CE007F">
          <w:pPr>
            <w:jc w:val="center"/>
          </w:pPr>
        </w:p>
      </w:tc>
      <w:tc>
        <w:tcPr>
          <w:tcW w:w="2070" w:type="dxa"/>
          <w:shd w:val="clear" w:color="auto" w:fill="EAF1DD" w:themeFill="accent3" w:themeFillTint="33"/>
          <w:vAlign w:val="center"/>
        </w:tcPr>
        <w:p w:rsidR="00802C61" w:rsidRDefault="00802C61" w:rsidP="00CE007F">
          <w:pPr>
            <w:jc w:val="center"/>
          </w:pPr>
        </w:p>
      </w:tc>
      <w:tc>
        <w:tcPr>
          <w:tcW w:w="2250" w:type="dxa"/>
          <w:shd w:val="clear" w:color="auto" w:fill="EAF1DD" w:themeFill="accent3" w:themeFillTint="33"/>
          <w:vAlign w:val="center"/>
        </w:tcPr>
        <w:p w:rsidR="00802C61" w:rsidRDefault="00802C61" w:rsidP="00CE007F">
          <w:pPr>
            <w:jc w:val="center"/>
          </w:pPr>
        </w:p>
      </w:tc>
    </w:tr>
    <w:tr w:rsidR="00802C61" w:rsidTr="00761356">
      <w:tc>
        <w:tcPr>
          <w:tcW w:w="2554" w:type="dxa"/>
          <w:shd w:val="clear" w:color="auto" w:fill="EAF1DD" w:themeFill="accent3" w:themeFillTint="33"/>
          <w:vAlign w:val="center"/>
        </w:tcPr>
        <w:p w:rsidR="00802C61" w:rsidRDefault="00802C61" w:rsidP="00CE007F">
          <w:pPr>
            <w:jc w:val="center"/>
          </w:pPr>
        </w:p>
      </w:tc>
      <w:tc>
        <w:tcPr>
          <w:tcW w:w="4410" w:type="dxa"/>
          <w:shd w:val="clear" w:color="auto" w:fill="EAF1DD" w:themeFill="accent3" w:themeFillTint="33"/>
        </w:tcPr>
        <w:p w:rsidR="00802C61" w:rsidRDefault="00802C61" w:rsidP="00CE007F">
          <w:pPr>
            <w:jc w:val="center"/>
          </w:pPr>
        </w:p>
      </w:tc>
      <w:tc>
        <w:tcPr>
          <w:tcW w:w="2070" w:type="dxa"/>
          <w:shd w:val="clear" w:color="auto" w:fill="EAF1DD" w:themeFill="accent3" w:themeFillTint="33"/>
          <w:vAlign w:val="center"/>
        </w:tcPr>
        <w:p w:rsidR="00802C61" w:rsidRDefault="00802C61" w:rsidP="00CE007F">
          <w:pPr>
            <w:jc w:val="center"/>
          </w:pPr>
        </w:p>
      </w:tc>
      <w:tc>
        <w:tcPr>
          <w:tcW w:w="2250" w:type="dxa"/>
          <w:shd w:val="clear" w:color="auto" w:fill="EAF1DD" w:themeFill="accent3" w:themeFillTint="33"/>
          <w:vAlign w:val="center"/>
        </w:tcPr>
        <w:p w:rsidR="00802C61" w:rsidRDefault="00802C61" w:rsidP="00CE007F">
          <w:pPr>
            <w:jc w:val="center"/>
          </w:pPr>
        </w:p>
      </w:tc>
    </w:tr>
  </w:tbl>
  <w:p w:rsidR="00802C61" w:rsidRPr="007F1216" w:rsidRDefault="00802C61" w:rsidP="007F1216">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61" w:rsidRPr="007F1216" w:rsidRDefault="00802C61" w:rsidP="007F121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9D" w:rsidRDefault="004F2A9D" w:rsidP="004E0D51">
      <w:pPr>
        <w:spacing w:after="0" w:line="240" w:lineRule="auto"/>
      </w:pPr>
      <w:r>
        <w:separator/>
      </w:r>
    </w:p>
  </w:footnote>
  <w:footnote w:type="continuationSeparator" w:id="0">
    <w:p w:rsidR="004F2A9D" w:rsidRDefault="004F2A9D" w:rsidP="004E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X="-99" w:tblpY="1"/>
      <w:tblOverlap w:val="never"/>
      <w:tblW w:w="5119" w:type="pct"/>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278"/>
    </w:tblGrid>
    <w:tr w:rsidR="00802C61" w:rsidRPr="00D768F1" w:rsidTr="001E5765">
      <w:trPr>
        <w:trHeight w:val="269"/>
      </w:trPr>
      <w:tc>
        <w:tcPr>
          <w:tcW w:w="5000" w:type="pct"/>
          <w:tcBorders>
            <w:bottom w:val="nil"/>
          </w:tcBorders>
          <w:shd w:val="clear" w:color="auto" w:fill="C2D69B" w:themeFill="accent3" w:themeFillTint="99"/>
        </w:tcPr>
        <w:p w:rsidR="00802C61" w:rsidRPr="00D768F1" w:rsidRDefault="00802C61" w:rsidP="00C944D6">
          <w:pPr>
            <w:pStyle w:val="Header"/>
            <w:spacing w:before="60" w:after="60"/>
            <w:ind w:left="158"/>
            <w:rPr>
              <w:rFonts w:ascii="Arial Narrow" w:hAnsi="Arial Narrow"/>
              <w:color w:val="FFFFFF" w:themeColor="background1"/>
              <w:sz w:val="40"/>
              <w:szCs w:val="40"/>
            </w:rPr>
          </w:pPr>
          <w:r w:rsidRPr="001E5765">
            <w:rPr>
              <w:rFonts w:ascii="Arial Narrow" w:hAnsi="Arial Narrow"/>
              <w:color w:val="FFFFFF" w:themeColor="background1"/>
              <w:sz w:val="40"/>
              <w:szCs w:val="40"/>
            </w:rPr>
            <w:t xml:space="preserve">Investment Planning - </w:t>
          </w:r>
          <w:r w:rsidRPr="001E5765">
            <w:rPr>
              <w:rFonts w:ascii="Arial Narrow" w:hAnsi="Arial Narrow"/>
              <w:color w:val="FFFFFF" w:themeColor="background1"/>
            </w:rPr>
            <w:t xml:space="preserve">   Multi Criteria Prioritization (MCP) template procedure</w:t>
          </w:r>
        </w:p>
      </w:tc>
    </w:tr>
  </w:tbl>
  <w:p w:rsidR="00802C61" w:rsidRDefault="00802C61">
    <w:pPr>
      <w:pStyle w:val="Header"/>
    </w:pPr>
  </w:p>
  <w:p w:rsidR="00802C61" w:rsidRDefault="00802C61">
    <w:pPr>
      <w:pStyle w:val="Header"/>
    </w:pPr>
  </w:p>
  <w:p w:rsidR="00802C61" w:rsidRDefault="00802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horzAnchor="margin" w:tblpX="-129" w:tblpYSpec="top"/>
      <w:tblW w:w="11268" w:type="dxa"/>
      <w:tblBorders>
        <w:top w:val="none" w:sz="0" w:space="0" w:color="auto"/>
        <w:left w:val="none" w:sz="0" w:space="0" w:color="auto"/>
        <w:bottom w:val="single" w:sz="12" w:space="0" w:color="000000" w:themeColor="text1"/>
        <w:right w:val="none" w:sz="0" w:space="0" w:color="auto"/>
        <w:insideH w:val="single" w:sz="12" w:space="0" w:color="000000" w:themeColor="text1"/>
        <w:insideV w:val="single" w:sz="12" w:space="0" w:color="000000" w:themeColor="text1"/>
      </w:tblBorders>
      <w:tblLook w:val="04A0" w:firstRow="1" w:lastRow="0" w:firstColumn="1" w:lastColumn="0" w:noHBand="0" w:noVBand="1"/>
    </w:tblPr>
    <w:tblGrid>
      <w:gridCol w:w="1361"/>
      <w:gridCol w:w="9907"/>
    </w:tblGrid>
    <w:tr w:rsidR="00802C61" w:rsidRPr="00D768F1" w:rsidTr="0056075F">
      <w:trPr>
        <w:trHeight w:val="432"/>
      </w:trPr>
      <w:tc>
        <w:tcPr>
          <w:tcW w:w="5000" w:type="pct"/>
          <w:gridSpan w:val="2"/>
          <w:tcBorders>
            <w:top w:val="nil"/>
            <w:bottom w:val="single" w:sz="12" w:space="0" w:color="000000" w:themeColor="text1"/>
          </w:tcBorders>
          <w:shd w:val="clear" w:color="auto" w:fill="76923C" w:themeFill="accent3" w:themeFillShade="BF"/>
        </w:tcPr>
        <w:p w:rsidR="00802C61" w:rsidRPr="00FE0F2A" w:rsidRDefault="00802C61" w:rsidP="008E1C29">
          <w:pPr>
            <w:pStyle w:val="Header-TitleText"/>
            <w:framePr w:hSpace="0" w:wrap="auto" w:hAnchor="text" w:xAlign="left" w:yAlign="inline"/>
          </w:pPr>
          <w:r>
            <w:t>Investment Planning</w:t>
          </w:r>
          <w:r w:rsidRPr="00FE0F2A">
            <w:t xml:space="preserve"> – </w:t>
          </w:r>
          <w:r w:rsidRPr="008E1C29">
            <w:rPr>
              <w:sz w:val="36"/>
              <w:szCs w:val="36"/>
            </w:rPr>
            <w:t>Multi Criteria Prioritization (MCP) Template Procedures</w:t>
          </w:r>
        </w:p>
      </w:tc>
    </w:tr>
    <w:tr w:rsidR="00802C61" w:rsidRPr="00D768F1" w:rsidTr="0056075F">
      <w:trPr>
        <w:trHeight w:val="266"/>
      </w:trPr>
      <w:tc>
        <w:tcPr>
          <w:tcW w:w="604" w:type="pct"/>
          <w:tcBorders>
            <w:top w:val="single" w:sz="12" w:space="0" w:color="000000" w:themeColor="text1"/>
          </w:tcBorders>
          <w:shd w:val="clear" w:color="auto" w:fill="C2D69B" w:themeFill="accent3" w:themeFillTint="99"/>
        </w:tcPr>
        <w:p w:rsidR="00802C61" w:rsidRPr="00437285" w:rsidRDefault="00802C61" w:rsidP="0056075F">
          <w:pPr>
            <w:pStyle w:val="Header-CellTextnotTitle"/>
            <w:framePr w:hSpace="0" w:wrap="auto" w:hAnchor="text" w:xAlign="left" w:yAlign="inline"/>
          </w:pPr>
          <w:r w:rsidRPr="00FE0F2A">
            <w:t>Procedure</w:t>
          </w:r>
          <w:r w:rsidRPr="00437285">
            <w:t xml:space="preserve"> #</w:t>
          </w:r>
        </w:p>
      </w:tc>
      <w:tc>
        <w:tcPr>
          <w:tcW w:w="4396" w:type="pct"/>
          <w:tcBorders>
            <w:top w:val="single" w:sz="12" w:space="0" w:color="000000" w:themeColor="text1"/>
          </w:tcBorders>
          <w:shd w:val="clear" w:color="auto" w:fill="C2D69B" w:themeFill="accent3" w:themeFillTint="99"/>
        </w:tcPr>
        <w:p w:rsidR="00802C61" w:rsidRPr="00D768F1" w:rsidRDefault="00802C61" w:rsidP="0056075F">
          <w:pPr>
            <w:pStyle w:val="Header-CellTextnotTitle"/>
            <w:framePr w:hSpace="0" w:wrap="auto" w:hAnchor="text" w:xAlign="left" w:yAlign="inline"/>
          </w:pPr>
        </w:p>
      </w:tc>
    </w:tr>
    <w:tr w:rsidR="00802C61" w:rsidRPr="00D768F1" w:rsidTr="0056075F">
      <w:trPr>
        <w:trHeight w:val="69"/>
      </w:trPr>
      <w:tc>
        <w:tcPr>
          <w:tcW w:w="604" w:type="pct"/>
          <w:tcBorders>
            <w:top w:val="single" w:sz="12" w:space="0" w:color="000000" w:themeColor="text1"/>
          </w:tcBorders>
          <w:shd w:val="clear" w:color="auto" w:fill="C2D69B" w:themeFill="accent3" w:themeFillTint="99"/>
        </w:tcPr>
        <w:p w:rsidR="00802C61" w:rsidRPr="00D768F1" w:rsidRDefault="00802C61" w:rsidP="0056075F">
          <w:pPr>
            <w:pStyle w:val="Header-CellTextnotTitle"/>
            <w:framePr w:hSpace="0" w:wrap="auto" w:hAnchor="text" w:xAlign="left" w:yAlign="inline"/>
          </w:pPr>
          <w:r w:rsidRPr="00FE0F2A">
            <w:t>Description</w:t>
          </w:r>
        </w:p>
      </w:tc>
      <w:tc>
        <w:tcPr>
          <w:tcW w:w="4396" w:type="pct"/>
          <w:tcBorders>
            <w:top w:val="single" w:sz="12" w:space="0" w:color="000000" w:themeColor="text1"/>
          </w:tcBorders>
          <w:shd w:val="clear" w:color="auto" w:fill="C2D69B" w:themeFill="accent3" w:themeFillTint="99"/>
        </w:tcPr>
        <w:p w:rsidR="00802C61" w:rsidRPr="00C837D5" w:rsidRDefault="00802C61" w:rsidP="008E1C29">
          <w:pPr>
            <w:pStyle w:val="Header-CellTextnotTitle"/>
            <w:framePr w:hSpace="0" w:wrap="auto" w:hAnchor="text" w:xAlign="left" w:yAlign="inline"/>
          </w:pPr>
          <w:r>
            <w:t>Instruction and explanation on how to use the MCP Template.</w:t>
          </w:r>
        </w:p>
      </w:tc>
    </w:tr>
  </w:tbl>
  <w:p w:rsidR="00802C61" w:rsidRPr="000B7D24" w:rsidRDefault="00802C61" w:rsidP="000B7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X="-99" w:tblpY="1"/>
      <w:tblOverlap w:val="never"/>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278"/>
    </w:tblGrid>
    <w:tr w:rsidR="00802C61" w:rsidRPr="00D768F1" w:rsidTr="007A552A">
      <w:trPr>
        <w:trHeight w:val="269"/>
      </w:trPr>
      <w:tc>
        <w:tcPr>
          <w:tcW w:w="5000" w:type="pct"/>
          <w:shd w:val="clear" w:color="auto" w:fill="C2D69B" w:themeFill="accent3" w:themeFillTint="99"/>
        </w:tcPr>
        <w:p w:rsidR="00802C61" w:rsidRPr="00D768F1" w:rsidRDefault="00802C61" w:rsidP="00B4240C">
          <w:pPr>
            <w:pStyle w:val="Header"/>
            <w:spacing w:before="60" w:after="60"/>
            <w:ind w:left="158"/>
            <w:rPr>
              <w:rFonts w:ascii="Arial Narrow" w:hAnsi="Arial Narrow"/>
              <w:color w:val="FFFFFF" w:themeColor="background1"/>
              <w:sz w:val="40"/>
              <w:szCs w:val="40"/>
            </w:rPr>
          </w:pPr>
          <w:r w:rsidRPr="007A552A">
            <w:rPr>
              <w:rFonts w:ascii="Arial Narrow" w:hAnsi="Arial Narrow"/>
              <w:color w:val="FFFFFF" w:themeColor="background1"/>
              <w:sz w:val="40"/>
              <w:szCs w:val="40"/>
            </w:rPr>
            <w:t xml:space="preserve">Investment Planning </w:t>
          </w:r>
          <w:r>
            <w:rPr>
              <w:rFonts w:ascii="Arial Narrow" w:hAnsi="Arial Narrow"/>
              <w:color w:val="FFFFFF" w:themeColor="background1"/>
              <w:sz w:val="32"/>
              <w:szCs w:val="32"/>
            </w:rPr>
            <w:t xml:space="preserve">– </w:t>
          </w:r>
          <w:r w:rsidRPr="007A552A">
            <w:rPr>
              <w:rFonts w:ascii="Arial Narrow" w:hAnsi="Arial Narrow"/>
              <w:color w:val="FFFFFF" w:themeColor="background1"/>
              <w:sz w:val="32"/>
              <w:szCs w:val="32"/>
            </w:rPr>
            <w:t>Multi</w:t>
          </w:r>
          <w:r>
            <w:rPr>
              <w:rFonts w:ascii="Arial Narrow" w:hAnsi="Arial Narrow"/>
              <w:color w:val="FFFFFF" w:themeColor="background1"/>
              <w:sz w:val="32"/>
              <w:szCs w:val="32"/>
            </w:rPr>
            <w:t xml:space="preserve"> Criteria Prioritization (MCP) Template P</w:t>
          </w:r>
          <w:r w:rsidRPr="007A552A">
            <w:rPr>
              <w:rFonts w:ascii="Arial Narrow" w:hAnsi="Arial Narrow"/>
              <w:color w:val="FFFFFF" w:themeColor="background1"/>
              <w:sz w:val="32"/>
              <w:szCs w:val="32"/>
            </w:rPr>
            <w:t>rocedure</w:t>
          </w:r>
          <w:r>
            <w:rPr>
              <w:rFonts w:ascii="Arial Narrow" w:hAnsi="Arial Narrow"/>
              <w:color w:val="FFFFFF" w:themeColor="background1"/>
              <w:sz w:val="32"/>
              <w:szCs w:val="32"/>
            </w:rPr>
            <w:t>s</w:t>
          </w:r>
        </w:p>
      </w:tc>
    </w:tr>
  </w:tbl>
  <w:p w:rsidR="00802C61" w:rsidRDefault="00802C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X="-126" w:tblpY="1"/>
      <w:tblOverlap w:val="never"/>
      <w:tblW w:w="11304" w:type="dxa"/>
      <w:tblBorders>
        <w:top w:val="none" w:sz="0" w:space="0" w:color="auto"/>
        <w:left w:val="none" w:sz="0" w:space="0" w:color="auto"/>
        <w:bottom w:val="single" w:sz="12" w:space="0" w:color="000000" w:themeColor="text1"/>
        <w:right w:val="none" w:sz="0" w:space="0" w:color="auto"/>
        <w:insideH w:val="single" w:sz="12" w:space="0" w:color="000000" w:themeColor="text1"/>
        <w:insideV w:val="single" w:sz="12" w:space="0" w:color="000000" w:themeColor="text1"/>
      </w:tblBorders>
      <w:shd w:val="clear" w:color="auto" w:fill="C2D69B" w:themeFill="accent3" w:themeFillTint="99"/>
      <w:tblLook w:val="04A0" w:firstRow="1" w:lastRow="0" w:firstColumn="1" w:lastColumn="0" w:noHBand="0" w:noVBand="1"/>
    </w:tblPr>
    <w:tblGrid>
      <w:gridCol w:w="1385"/>
      <w:gridCol w:w="9919"/>
    </w:tblGrid>
    <w:tr w:rsidR="00802C61" w:rsidRPr="00D768F1" w:rsidTr="006E3D08">
      <w:trPr>
        <w:trHeight w:val="269"/>
      </w:trPr>
      <w:tc>
        <w:tcPr>
          <w:tcW w:w="11304" w:type="dxa"/>
          <w:gridSpan w:val="2"/>
          <w:shd w:val="clear" w:color="auto" w:fill="C2D69B" w:themeFill="accent3" w:themeFillTint="99"/>
        </w:tcPr>
        <w:p w:rsidR="00802C61" w:rsidRPr="00D768F1" w:rsidRDefault="00802C61" w:rsidP="003769AC">
          <w:pPr>
            <w:pStyle w:val="Header"/>
            <w:tabs>
              <w:tab w:val="clear" w:pos="4680"/>
              <w:tab w:val="clear" w:pos="9360"/>
              <w:tab w:val="left" w:pos="3502"/>
            </w:tabs>
            <w:spacing w:before="60" w:after="60"/>
            <w:rPr>
              <w:rFonts w:ascii="Arial Narrow" w:hAnsi="Arial Narrow"/>
              <w:color w:val="FFFFFF" w:themeColor="background1"/>
              <w:sz w:val="40"/>
              <w:szCs w:val="40"/>
            </w:rPr>
          </w:pPr>
          <w:r w:rsidRPr="006E3D08">
            <w:rPr>
              <w:rFonts w:ascii="Arial Narrow" w:hAnsi="Arial Narrow"/>
              <w:sz w:val="40"/>
              <w:szCs w:val="40"/>
            </w:rPr>
            <w:t>Investment Planning</w:t>
          </w:r>
          <w:r>
            <w:rPr>
              <w:rFonts w:ascii="Arial Narrow" w:hAnsi="Arial Narrow"/>
              <w:sz w:val="40"/>
              <w:szCs w:val="40"/>
            </w:rPr>
            <w:t xml:space="preserve"> - </w:t>
          </w:r>
          <w:r>
            <w:rPr>
              <w:rFonts w:ascii="Arial Narrow" w:hAnsi="Arial Narrow"/>
            </w:rPr>
            <w:t xml:space="preserve"> Multi Criteria Prioritization (MCP) template procedure </w:t>
          </w:r>
        </w:p>
      </w:tc>
    </w:tr>
    <w:tr w:rsidR="00802C61" w:rsidRPr="00D768F1" w:rsidTr="006E3D08">
      <w:trPr>
        <w:trHeight w:val="269"/>
      </w:trPr>
      <w:tc>
        <w:tcPr>
          <w:tcW w:w="1385" w:type="dxa"/>
          <w:shd w:val="clear" w:color="auto" w:fill="C2D69B" w:themeFill="accent3" w:themeFillTint="99"/>
        </w:tcPr>
        <w:p w:rsidR="00802C61" w:rsidRPr="00D768F1" w:rsidRDefault="00802C61" w:rsidP="009509BA">
          <w:pPr>
            <w:pStyle w:val="Header"/>
            <w:spacing w:before="60" w:after="60"/>
            <w:jc w:val="right"/>
            <w:rPr>
              <w:rFonts w:ascii="Arial Narrow" w:hAnsi="Arial Narrow"/>
            </w:rPr>
          </w:pPr>
          <w:r>
            <w:rPr>
              <w:rFonts w:ascii="Arial Narrow" w:hAnsi="Arial Narrow"/>
            </w:rPr>
            <w:t>Procedure #</w:t>
          </w:r>
        </w:p>
      </w:tc>
      <w:tc>
        <w:tcPr>
          <w:tcW w:w="9919" w:type="dxa"/>
          <w:shd w:val="clear" w:color="auto" w:fill="C2D69B" w:themeFill="accent3" w:themeFillTint="99"/>
        </w:tcPr>
        <w:p w:rsidR="00802C61" w:rsidRPr="00D768F1" w:rsidRDefault="00802C61" w:rsidP="009509BA">
          <w:pPr>
            <w:pStyle w:val="Header"/>
            <w:spacing w:before="60" w:after="60"/>
            <w:ind w:left="158"/>
            <w:rPr>
              <w:rFonts w:ascii="Arial Narrow" w:hAnsi="Arial Narrow"/>
            </w:rPr>
          </w:pPr>
        </w:p>
      </w:tc>
    </w:tr>
    <w:tr w:rsidR="00802C61" w:rsidRPr="00D768F1" w:rsidTr="006E3D08">
      <w:trPr>
        <w:trHeight w:val="269"/>
      </w:trPr>
      <w:tc>
        <w:tcPr>
          <w:tcW w:w="1385" w:type="dxa"/>
          <w:shd w:val="clear" w:color="auto" w:fill="C2D69B" w:themeFill="accent3" w:themeFillTint="99"/>
        </w:tcPr>
        <w:p w:rsidR="00802C61" w:rsidRPr="00D768F1" w:rsidRDefault="00802C61" w:rsidP="009509BA">
          <w:pPr>
            <w:pStyle w:val="Header"/>
            <w:spacing w:before="60" w:after="60"/>
            <w:jc w:val="right"/>
            <w:rPr>
              <w:rFonts w:ascii="Arial Narrow" w:hAnsi="Arial Narrow"/>
            </w:rPr>
          </w:pPr>
          <w:r w:rsidRPr="00D768F1">
            <w:rPr>
              <w:rFonts w:ascii="Arial Narrow" w:hAnsi="Arial Narrow"/>
            </w:rPr>
            <w:t>Description:</w:t>
          </w:r>
        </w:p>
      </w:tc>
      <w:tc>
        <w:tcPr>
          <w:tcW w:w="9919" w:type="dxa"/>
          <w:shd w:val="clear" w:color="auto" w:fill="C2D69B" w:themeFill="accent3" w:themeFillTint="99"/>
        </w:tcPr>
        <w:p w:rsidR="00802C61" w:rsidRPr="008A20FC" w:rsidRDefault="00802C61" w:rsidP="003769AC">
          <w:pPr>
            <w:pStyle w:val="Header"/>
            <w:tabs>
              <w:tab w:val="clear" w:pos="9360"/>
            </w:tabs>
            <w:spacing w:before="60" w:after="60"/>
            <w:ind w:left="158"/>
            <w:rPr>
              <w:rFonts w:ascii="Arial Narrow" w:hAnsi="Arial Narrow"/>
            </w:rPr>
          </w:pPr>
          <w:r w:rsidRPr="008A20FC">
            <w:rPr>
              <w:rFonts w:ascii="Arial Narrow" w:hAnsi="Arial Narrow"/>
            </w:rPr>
            <w:t xml:space="preserve">Provides instruction on how to </w:t>
          </w:r>
          <w:r>
            <w:rPr>
              <w:rFonts w:ascii="Arial Narrow" w:hAnsi="Arial Narrow"/>
            </w:rPr>
            <w:t>use the MCP template</w:t>
          </w:r>
        </w:p>
      </w:tc>
    </w:tr>
  </w:tbl>
  <w:p w:rsidR="00802C61" w:rsidRPr="000B7D24" w:rsidRDefault="00802C61" w:rsidP="000B7D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61" w:rsidRDefault="00802C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61" w:rsidRPr="007B1E86" w:rsidRDefault="00802C61" w:rsidP="007B1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84DB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710F26"/>
    <w:multiLevelType w:val="hybridMultilevel"/>
    <w:tmpl w:val="8ABCCFA8"/>
    <w:lvl w:ilvl="0" w:tplc="D8FE2A5A">
      <w:start w:val="1"/>
      <w:numFmt w:val="decimal"/>
      <w:pStyle w:val="numberlist"/>
      <w:lvlText w:val="%1.0"/>
      <w:lvlJc w:val="center"/>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1C7394D"/>
    <w:multiLevelType w:val="hybridMultilevel"/>
    <w:tmpl w:val="699E4892"/>
    <w:lvl w:ilvl="0" w:tplc="578649A4">
      <w:start w:val="1"/>
      <w:numFmt w:val="decimal"/>
      <w:lvlText w:val="%1."/>
      <w:lvlJc w:val="left"/>
      <w:pPr>
        <w:ind w:left="-252" w:hanging="360"/>
      </w:pPr>
      <w:rPr>
        <w:rFonts w:hint="default"/>
        <w:b/>
        <w:i w:val="0"/>
      </w:rPr>
    </w:lvl>
    <w:lvl w:ilvl="1" w:tplc="04090019" w:tentative="1">
      <w:start w:val="1"/>
      <w:numFmt w:val="lowerLetter"/>
      <w:lvlText w:val="%2."/>
      <w:lvlJc w:val="left"/>
      <w:pPr>
        <w:ind w:left="468" w:hanging="360"/>
      </w:pPr>
    </w:lvl>
    <w:lvl w:ilvl="2" w:tplc="0409001B" w:tentative="1">
      <w:start w:val="1"/>
      <w:numFmt w:val="lowerRoman"/>
      <w:lvlText w:val="%3."/>
      <w:lvlJc w:val="right"/>
      <w:pPr>
        <w:ind w:left="1188" w:hanging="180"/>
      </w:pPr>
    </w:lvl>
    <w:lvl w:ilvl="3" w:tplc="0409000F" w:tentative="1">
      <w:start w:val="1"/>
      <w:numFmt w:val="decimal"/>
      <w:lvlText w:val="%4."/>
      <w:lvlJc w:val="left"/>
      <w:pPr>
        <w:ind w:left="1908" w:hanging="360"/>
      </w:pPr>
    </w:lvl>
    <w:lvl w:ilvl="4" w:tplc="04090019" w:tentative="1">
      <w:start w:val="1"/>
      <w:numFmt w:val="lowerLetter"/>
      <w:lvlText w:val="%5."/>
      <w:lvlJc w:val="left"/>
      <w:pPr>
        <w:ind w:left="2628" w:hanging="360"/>
      </w:pPr>
    </w:lvl>
    <w:lvl w:ilvl="5" w:tplc="0409001B" w:tentative="1">
      <w:start w:val="1"/>
      <w:numFmt w:val="lowerRoman"/>
      <w:lvlText w:val="%6."/>
      <w:lvlJc w:val="right"/>
      <w:pPr>
        <w:ind w:left="3348" w:hanging="180"/>
      </w:pPr>
    </w:lvl>
    <w:lvl w:ilvl="6" w:tplc="0409000F" w:tentative="1">
      <w:start w:val="1"/>
      <w:numFmt w:val="decimal"/>
      <w:lvlText w:val="%7."/>
      <w:lvlJc w:val="left"/>
      <w:pPr>
        <w:ind w:left="4068" w:hanging="360"/>
      </w:pPr>
    </w:lvl>
    <w:lvl w:ilvl="7" w:tplc="04090019" w:tentative="1">
      <w:start w:val="1"/>
      <w:numFmt w:val="lowerLetter"/>
      <w:lvlText w:val="%8."/>
      <w:lvlJc w:val="left"/>
      <w:pPr>
        <w:ind w:left="4788" w:hanging="360"/>
      </w:pPr>
    </w:lvl>
    <w:lvl w:ilvl="8" w:tplc="0409001B" w:tentative="1">
      <w:start w:val="1"/>
      <w:numFmt w:val="lowerRoman"/>
      <w:lvlText w:val="%9."/>
      <w:lvlJc w:val="right"/>
      <w:pPr>
        <w:ind w:left="5508" w:hanging="180"/>
      </w:pPr>
    </w:lvl>
  </w:abstractNum>
  <w:abstractNum w:abstractNumId="3">
    <w:nsid w:val="16270660"/>
    <w:multiLevelType w:val="hybridMultilevel"/>
    <w:tmpl w:val="64966E36"/>
    <w:lvl w:ilvl="0" w:tplc="29A02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451C4"/>
    <w:multiLevelType w:val="hybridMultilevel"/>
    <w:tmpl w:val="043CEC84"/>
    <w:lvl w:ilvl="0" w:tplc="29A028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44D88"/>
    <w:multiLevelType w:val="hybridMultilevel"/>
    <w:tmpl w:val="FCE8E918"/>
    <w:lvl w:ilvl="0" w:tplc="019E6D16">
      <w:start w:val="1"/>
      <w:numFmt w:val="decimal"/>
      <w:pStyle w:val="ProcedureNumberList2"/>
      <w:lvlText w:val="%1."/>
      <w:lvlJc w:val="left"/>
      <w:pPr>
        <w:ind w:left="360" w:hanging="360"/>
      </w:pPr>
      <w:rPr>
        <w:rFonts w:ascii="Calibri" w:hAnsi="Calibri" w:hint="default"/>
        <w:b/>
        <w:i w:val="0"/>
        <w:caps w:val="0"/>
        <w:strike w:val="0"/>
        <w:dstrike w:val="0"/>
        <w:vanish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978DF"/>
    <w:multiLevelType w:val="hybridMultilevel"/>
    <w:tmpl w:val="6B8E9AFE"/>
    <w:lvl w:ilvl="0" w:tplc="29A028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387A95"/>
    <w:multiLevelType w:val="hybridMultilevel"/>
    <w:tmpl w:val="04E420B2"/>
    <w:lvl w:ilvl="0" w:tplc="F4365476">
      <w:start w:val="1"/>
      <w:numFmt w:val="decimal"/>
      <w:lvlText w:val="%1."/>
      <w:lvlJc w:val="left"/>
      <w:pPr>
        <w:ind w:left="360" w:hanging="360"/>
      </w:pPr>
      <w:rPr>
        <w:rFonts w:ascii="Calibri" w:hAnsi="Calibri" w:hint="default"/>
        <w:b/>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613077"/>
    <w:multiLevelType w:val="hybridMultilevel"/>
    <w:tmpl w:val="261206A4"/>
    <w:lvl w:ilvl="0" w:tplc="29A028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023418"/>
    <w:multiLevelType w:val="hybridMultilevel"/>
    <w:tmpl w:val="E67CD7F8"/>
    <w:lvl w:ilvl="0" w:tplc="F71EE754">
      <w:start w:val="1"/>
      <w:numFmt w:val="decimal"/>
      <w:lvlText w:val="%1."/>
      <w:lvlJc w:val="left"/>
      <w:pPr>
        <w:ind w:left="792" w:hanging="360"/>
      </w:pPr>
      <w:rPr>
        <w:rFonts w:ascii="Calibri" w:hAnsi="Calibri" w:hint="default"/>
        <w:b w:val="0"/>
        <w:i w:val="0"/>
        <w:caps w:val="0"/>
        <w:strike w:val="0"/>
        <w:dstrike w:val="0"/>
        <w:vanish w:val="0"/>
        <w:color w:val="auto"/>
        <w:sz w:val="22"/>
        <w:vertAlign w:val="baseline"/>
      </w:rPr>
    </w:lvl>
    <w:lvl w:ilvl="1" w:tplc="04090017">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25B4C58"/>
    <w:multiLevelType w:val="hybridMultilevel"/>
    <w:tmpl w:val="90163ED6"/>
    <w:lvl w:ilvl="0" w:tplc="F71EE754">
      <w:start w:val="1"/>
      <w:numFmt w:val="decimal"/>
      <w:pStyle w:val="NumberList2"/>
      <w:lvlText w:val="%1."/>
      <w:lvlJc w:val="left"/>
      <w:pPr>
        <w:ind w:left="792" w:hanging="360"/>
      </w:pPr>
      <w:rPr>
        <w:rFonts w:ascii="Calibri" w:hAnsi="Calibri" w:hint="default"/>
        <w:b w:val="0"/>
        <w:i w:val="0"/>
        <w:caps w:val="0"/>
        <w:strike w:val="0"/>
        <w:dstrike w:val="0"/>
        <w:vanish w:val="0"/>
        <w:color w:val="auto"/>
        <w:sz w:val="22"/>
        <w:vertAlign w:val="baseline"/>
      </w:rPr>
    </w:lvl>
    <w:lvl w:ilvl="1" w:tplc="FF108D0E">
      <w:start w:val="1"/>
      <w:numFmt w:val="lowerLetter"/>
      <w:pStyle w:val="AlphaList2a"/>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72057E2"/>
    <w:multiLevelType w:val="hybridMultilevel"/>
    <w:tmpl w:val="1994CB8E"/>
    <w:lvl w:ilvl="0" w:tplc="0FDCD2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2836C2"/>
    <w:multiLevelType w:val="hybridMultilevel"/>
    <w:tmpl w:val="76CE2D22"/>
    <w:lvl w:ilvl="0" w:tplc="04090001">
      <w:start w:val="1"/>
      <w:numFmt w:val="bullet"/>
      <w:lvlText w:val=""/>
      <w:lvlJc w:val="left"/>
      <w:pPr>
        <w:tabs>
          <w:tab w:val="num" w:pos="720"/>
        </w:tabs>
        <w:ind w:left="720" w:hanging="360"/>
      </w:pPr>
      <w:rPr>
        <w:rFonts w:ascii="Symbol" w:hAnsi="Symbol" w:hint="default"/>
      </w:rPr>
    </w:lvl>
    <w:lvl w:ilvl="1" w:tplc="E104ECBC">
      <w:start w:val="1"/>
      <w:numFmt w:val="bullet"/>
      <w:pStyle w:val="Bulletlistlevel1"/>
      <w:lvlText w:val=""/>
      <w:lvlJc w:val="left"/>
      <w:pPr>
        <w:tabs>
          <w:tab w:val="num" w:pos="1170"/>
        </w:tabs>
        <w:ind w:left="1170" w:hanging="360"/>
      </w:pPr>
      <w:rPr>
        <w:rFonts w:ascii="Symbol" w:hAnsi="Symbol" w:hint="default"/>
      </w:rPr>
    </w:lvl>
    <w:lvl w:ilvl="2" w:tplc="32A8C50E">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53F05"/>
    <w:multiLevelType w:val="hybridMultilevel"/>
    <w:tmpl w:val="DD7A3E18"/>
    <w:lvl w:ilvl="0" w:tplc="29A028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DB163C"/>
    <w:multiLevelType w:val="hybridMultilevel"/>
    <w:tmpl w:val="518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F545F"/>
    <w:multiLevelType w:val="hybridMultilevel"/>
    <w:tmpl w:val="B76AE180"/>
    <w:lvl w:ilvl="0" w:tplc="29A028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490623"/>
    <w:multiLevelType w:val="hybridMultilevel"/>
    <w:tmpl w:val="A79ED9DC"/>
    <w:lvl w:ilvl="0" w:tplc="5D04EFD2">
      <w:start w:val="1"/>
      <w:numFmt w:val="decimal"/>
      <w:pStyle w:val="TableProcedure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C4DB0"/>
    <w:multiLevelType w:val="hybridMultilevel"/>
    <w:tmpl w:val="E40EA690"/>
    <w:lvl w:ilvl="0" w:tplc="B95ED218">
      <w:start w:val="1"/>
      <w:numFmt w:val="decimal"/>
      <w:pStyle w:val="ProcedureNumberList3"/>
      <w:lvlText w:val="%1."/>
      <w:lvlJc w:val="left"/>
      <w:pPr>
        <w:ind w:left="1080" w:hanging="360"/>
      </w:pPr>
      <w:rPr>
        <w:rFonts w:ascii="Calibri" w:hAnsi="Calibri" w:hint="default"/>
        <w:b/>
        <w:i w:val="0"/>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E36312"/>
    <w:multiLevelType w:val="hybridMultilevel"/>
    <w:tmpl w:val="FDF40488"/>
    <w:lvl w:ilvl="0" w:tplc="D324BE4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nsid w:val="68597A76"/>
    <w:multiLevelType w:val="hybridMultilevel"/>
    <w:tmpl w:val="ABC05818"/>
    <w:lvl w:ilvl="0" w:tplc="29A0286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82EF6"/>
    <w:multiLevelType w:val="hybridMultilevel"/>
    <w:tmpl w:val="0C8A77AA"/>
    <w:lvl w:ilvl="0" w:tplc="4A980766">
      <w:start w:val="1"/>
      <w:numFmt w:val="decimal"/>
      <w:pStyle w:val="ProcedureNumberedList"/>
      <w:lvlText w:val="%1."/>
      <w:lvlJc w:val="left"/>
      <w:pPr>
        <w:ind w:left="432" w:hanging="360"/>
      </w:pPr>
      <w:rPr>
        <w:rFonts w:hint="default"/>
        <w:b/>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6B085A4D"/>
    <w:multiLevelType w:val="hybridMultilevel"/>
    <w:tmpl w:val="2E106B2A"/>
    <w:lvl w:ilvl="0" w:tplc="C736112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773A304C"/>
    <w:multiLevelType w:val="hybridMultilevel"/>
    <w:tmpl w:val="2ADEF854"/>
    <w:lvl w:ilvl="0" w:tplc="29A028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655996"/>
    <w:multiLevelType w:val="hybridMultilevel"/>
    <w:tmpl w:val="01488B28"/>
    <w:lvl w:ilvl="0" w:tplc="3D543AA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4">
    <w:nsid w:val="7CD07DC4"/>
    <w:multiLevelType w:val="hybridMultilevel"/>
    <w:tmpl w:val="88BAE8D6"/>
    <w:lvl w:ilvl="0" w:tplc="DC4AC254">
      <w:start w:val="1"/>
      <w:numFmt w:val="bullet"/>
      <w:pStyle w:val="BulletLevel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100B0F"/>
    <w:multiLevelType w:val="hybridMultilevel"/>
    <w:tmpl w:val="C6C61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5D11CC"/>
    <w:multiLevelType w:val="hybridMultilevel"/>
    <w:tmpl w:val="CAE67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1"/>
  </w:num>
  <w:num w:numId="4">
    <w:abstractNumId w:val="10"/>
  </w:num>
  <w:num w:numId="5">
    <w:abstractNumId w:val="17"/>
  </w:num>
  <w:num w:numId="6">
    <w:abstractNumId w:val="20"/>
  </w:num>
  <w:num w:numId="7">
    <w:abstractNumId w:val="20"/>
    <w:lvlOverride w:ilvl="0">
      <w:startOverride w:val="1"/>
    </w:lvlOverride>
  </w:num>
  <w:num w:numId="8">
    <w:abstractNumId w:val="20"/>
    <w:lvlOverride w:ilvl="0">
      <w:startOverride w:val="1"/>
    </w:lvlOverride>
  </w:num>
  <w:num w:numId="9">
    <w:abstractNumId w:val="25"/>
  </w:num>
  <w:num w:numId="10">
    <w:abstractNumId w:val="2"/>
  </w:num>
  <w:num w:numId="11">
    <w:abstractNumId w:val="5"/>
  </w:num>
  <w:num w:numId="12">
    <w:abstractNumId w:val="13"/>
  </w:num>
  <w:num w:numId="13">
    <w:abstractNumId w:val="8"/>
  </w:num>
  <w:num w:numId="14">
    <w:abstractNumId w:val="22"/>
  </w:num>
  <w:num w:numId="15">
    <w:abstractNumId w:val="24"/>
  </w:num>
  <w:num w:numId="16">
    <w:abstractNumId w:val="9"/>
  </w:num>
  <w:num w:numId="17">
    <w:abstractNumId w:val="26"/>
  </w:num>
  <w:num w:numId="18">
    <w:abstractNumId w:val="19"/>
  </w:num>
  <w:num w:numId="19">
    <w:abstractNumId w:val="6"/>
  </w:num>
  <w:num w:numId="20">
    <w:abstractNumId w:val="3"/>
  </w:num>
  <w:num w:numId="21">
    <w:abstractNumId w:val="23"/>
  </w:num>
  <w:num w:numId="22">
    <w:abstractNumId w:val="16"/>
  </w:num>
  <w:num w:numId="23">
    <w:abstractNumId w:val="18"/>
  </w:num>
  <w:num w:numId="24">
    <w:abstractNumId w:val="4"/>
  </w:num>
  <w:num w:numId="25">
    <w:abstractNumId w:val="15"/>
  </w:num>
  <w:num w:numId="26">
    <w:abstractNumId w:val="21"/>
  </w:num>
  <w:num w:numId="27">
    <w:abstractNumId w:val="7"/>
  </w:num>
  <w:num w:numId="28">
    <w:abstractNumId w:val="11"/>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if4D/Pa+voQYELqNI0wl986fj4=" w:salt="M4veNZ1ls+hOK0Y/qtA4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07"/>
    <w:rsid w:val="00003E46"/>
    <w:rsid w:val="00010670"/>
    <w:rsid w:val="0001312D"/>
    <w:rsid w:val="00014E9F"/>
    <w:rsid w:val="00026763"/>
    <w:rsid w:val="00027719"/>
    <w:rsid w:val="000334B5"/>
    <w:rsid w:val="00036E16"/>
    <w:rsid w:val="00037E30"/>
    <w:rsid w:val="000437B6"/>
    <w:rsid w:val="00043B7D"/>
    <w:rsid w:val="00043F92"/>
    <w:rsid w:val="00045FC3"/>
    <w:rsid w:val="00053C78"/>
    <w:rsid w:val="000540B7"/>
    <w:rsid w:val="00056D54"/>
    <w:rsid w:val="0006111B"/>
    <w:rsid w:val="00065088"/>
    <w:rsid w:val="00065F75"/>
    <w:rsid w:val="000730C2"/>
    <w:rsid w:val="00084BC3"/>
    <w:rsid w:val="00084FBC"/>
    <w:rsid w:val="00085E54"/>
    <w:rsid w:val="00091F25"/>
    <w:rsid w:val="00092EA0"/>
    <w:rsid w:val="000A66AB"/>
    <w:rsid w:val="000B1418"/>
    <w:rsid w:val="000B19CF"/>
    <w:rsid w:val="000B7D24"/>
    <w:rsid w:val="000C1DDA"/>
    <w:rsid w:val="000C4B90"/>
    <w:rsid w:val="000D7B25"/>
    <w:rsid w:val="000E0E22"/>
    <w:rsid w:val="000F3230"/>
    <w:rsid w:val="000F6CF3"/>
    <w:rsid w:val="000F7C05"/>
    <w:rsid w:val="0010148F"/>
    <w:rsid w:val="0010151F"/>
    <w:rsid w:val="001016ED"/>
    <w:rsid w:val="00106468"/>
    <w:rsid w:val="001102F9"/>
    <w:rsid w:val="0011658C"/>
    <w:rsid w:val="00116EB6"/>
    <w:rsid w:val="00117A2C"/>
    <w:rsid w:val="00135AFA"/>
    <w:rsid w:val="00136BDE"/>
    <w:rsid w:val="00145D3F"/>
    <w:rsid w:val="0015226F"/>
    <w:rsid w:val="001710F9"/>
    <w:rsid w:val="00173394"/>
    <w:rsid w:val="00192502"/>
    <w:rsid w:val="001A3A82"/>
    <w:rsid w:val="001B2349"/>
    <w:rsid w:val="001B5C50"/>
    <w:rsid w:val="001B674A"/>
    <w:rsid w:val="001C20FF"/>
    <w:rsid w:val="001C61EF"/>
    <w:rsid w:val="001C76D3"/>
    <w:rsid w:val="001C7795"/>
    <w:rsid w:val="001C7AF8"/>
    <w:rsid w:val="001D6611"/>
    <w:rsid w:val="001E5765"/>
    <w:rsid w:val="001F25F8"/>
    <w:rsid w:val="001F4C4D"/>
    <w:rsid w:val="001F4E7D"/>
    <w:rsid w:val="001F5CA1"/>
    <w:rsid w:val="00204593"/>
    <w:rsid w:val="0020477C"/>
    <w:rsid w:val="00212587"/>
    <w:rsid w:val="00213588"/>
    <w:rsid w:val="00215652"/>
    <w:rsid w:val="002172EA"/>
    <w:rsid w:val="0022199D"/>
    <w:rsid w:val="002224DF"/>
    <w:rsid w:val="0023098C"/>
    <w:rsid w:val="00233CA7"/>
    <w:rsid w:val="00234B20"/>
    <w:rsid w:val="00236340"/>
    <w:rsid w:val="00252DE8"/>
    <w:rsid w:val="002545A1"/>
    <w:rsid w:val="002579A7"/>
    <w:rsid w:val="002607B0"/>
    <w:rsid w:val="00260E57"/>
    <w:rsid w:val="00262186"/>
    <w:rsid w:val="00281AF2"/>
    <w:rsid w:val="00281D12"/>
    <w:rsid w:val="002833D8"/>
    <w:rsid w:val="002850D2"/>
    <w:rsid w:val="00285465"/>
    <w:rsid w:val="00285B4D"/>
    <w:rsid w:val="00291C89"/>
    <w:rsid w:val="00293191"/>
    <w:rsid w:val="00294247"/>
    <w:rsid w:val="002A18E6"/>
    <w:rsid w:val="002A399C"/>
    <w:rsid w:val="002A7780"/>
    <w:rsid w:val="002A7F74"/>
    <w:rsid w:val="002B7A19"/>
    <w:rsid w:val="002B7D54"/>
    <w:rsid w:val="002C027E"/>
    <w:rsid w:val="002C1C18"/>
    <w:rsid w:val="002C31E8"/>
    <w:rsid w:val="002D0C63"/>
    <w:rsid w:val="002E2B7B"/>
    <w:rsid w:val="002E5710"/>
    <w:rsid w:val="002E6731"/>
    <w:rsid w:val="002F2FF8"/>
    <w:rsid w:val="002F3CDE"/>
    <w:rsid w:val="002F4D8D"/>
    <w:rsid w:val="003007A6"/>
    <w:rsid w:val="00300AD6"/>
    <w:rsid w:val="003010F2"/>
    <w:rsid w:val="00303912"/>
    <w:rsid w:val="00314BE7"/>
    <w:rsid w:val="00316907"/>
    <w:rsid w:val="003234C7"/>
    <w:rsid w:val="00323873"/>
    <w:rsid w:val="00326960"/>
    <w:rsid w:val="00332688"/>
    <w:rsid w:val="00337DCC"/>
    <w:rsid w:val="003413AD"/>
    <w:rsid w:val="003427DF"/>
    <w:rsid w:val="003431C7"/>
    <w:rsid w:val="00343DF1"/>
    <w:rsid w:val="00343F06"/>
    <w:rsid w:val="00345A0B"/>
    <w:rsid w:val="00346DA9"/>
    <w:rsid w:val="00351B80"/>
    <w:rsid w:val="0035715C"/>
    <w:rsid w:val="00360CE7"/>
    <w:rsid w:val="003620A9"/>
    <w:rsid w:val="00363C62"/>
    <w:rsid w:val="00367290"/>
    <w:rsid w:val="003726A8"/>
    <w:rsid w:val="00372C0A"/>
    <w:rsid w:val="00376238"/>
    <w:rsid w:val="003769AC"/>
    <w:rsid w:val="00380EBC"/>
    <w:rsid w:val="0038189E"/>
    <w:rsid w:val="003901BD"/>
    <w:rsid w:val="00390669"/>
    <w:rsid w:val="003919A7"/>
    <w:rsid w:val="00392478"/>
    <w:rsid w:val="003A3B1E"/>
    <w:rsid w:val="003A4F88"/>
    <w:rsid w:val="003B0A10"/>
    <w:rsid w:val="003B195A"/>
    <w:rsid w:val="003B3C6B"/>
    <w:rsid w:val="003B6E93"/>
    <w:rsid w:val="003C2ED9"/>
    <w:rsid w:val="003D0F99"/>
    <w:rsid w:val="003D4C75"/>
    <w:rsid w:val="003D51CB"/>
    <w:rsid w:val="003E0FF1"/>
    <w:rsid w:val="003E17FC"/>
    <w:rsid w:val="003F24DE"/>
    <w:rsid w:val="00401A87"/>
    <w:rsid w:val="00402E74"/>
    <w:rsid w:val="0040550D"/>
    <w:rsid w:val="00406963"/>
    <w:rsid w:val="00413C6F"/>
    <w:rsid w:val="004219AC"/>
    <w:rsid w:val="0042244C"/>
    <w:rsid w:val="0042453B"/>
    <w:rsid w:val="00425F3C"/>
    <w:rsid w:val="00432D7A"/>
    <w:rsid w:val="004373A0"/>
    <w:rsid w:val="004507C8"/>
    <w:rsid w:val="00454497"/>
    <w:rsid w:val="00455250"/>
    <w:rsid w:val="00455796"/>
    <w:rsid w:val="004658CA"/>
    <w:rsid w:val="00466B87"/>
    <w:rsid w:val="004712D4"/>
    <w:rsid w:val="004730B7"/>
    <w:rsid w:val="00477D7E"/>
    <w:rsid w:val="00481102"/>
    <w:rsid w:val="00482DD7"/>
    <w:rsid w:val="0048696E"/>
    <w:rsid w:val="00490744"/>
    <w:rsid w:val="004918E6"/>
    <w:rsid w:val="004918F8"/>
    <w:rsid w:val="00491F56"/>
    <w:rsid w:val="0049608E"/>
    <w:rsid w:val="004A561F"/>
    <w:rsid w:val="004B01CA"/>
    <w:rsid w:val="004B0CDC"/>
    <w:rsid w:val="004B6606"/>
    <w:rsid w:val="004C14E4"/>
    <w:rsid w:val="004C406D"/>
    <w:rsid w:val="004C4105"/>
    <w:rsid w:val="004C4474"/>
    <w:rsid w:val="004C6A92"/>
    <w:rsid w:val="004C719E"/>
    <w:rsid w:val="004D5DBC"/>
    <w:rsid w:val="004E0D51"/>
    <w:rsid w:val="004E1799"/>
    <w:rsid w:val="004E3D10"/>
    <w:rsid w:val="004E4D63"/>
    <w:rsid w:val="004E62E5"/>
    <w:rsid w:val="004E66E1"/>
    <w:rsid w:val="004F2A9D"/>
    <w:rsid w:val="004F537B"/>
    <w:rsid w:val="004F7FF9"/>
    <w:rsid w:val="00502608"/>
    <w:rsid w:val="00502C30"/>
    <w:rsid w:val="00504A2B"/>
    <w:rsid w:val="00505E19"/>
    <w:rsid w:val="005077E2"/>
    <w:rsid w:val="00522721"/>
    <w:rsid w:val="005229EA"/>
    <w:rsid w:val="005300F0"/>
    <w:rsid w:val="00536BFC"/>
    <w:rsid w:val="005411B8"/>
    <w:rsid w:val="005511C7"/>
    <w:rsid w:val="0055150F"/>
    <w:rsid w:val="005523DC"/>
    <w:rsid w:val="00554EF9"/>
    <w:rsid w:val="0056075F"/>
    <w:rsid w:val="005658D4"/>
    <w:rsid w:val="00565AEC"/>
    <w:rsid w:val="00575A7F"/>
    <w:rsid w:val="00581106"/>
    <w:rsid w:val="00585E2A"/>
    <w:rsid w:val="0059133A"/>
    <w:rsid w:val="00593947"/>
    <w:rsid w:val="00593BAE"/>
    <w:rsid w:val="00593C14"/>
    <w:rsid w:val="00594433"/>
    <w:rsid w:val="005950FD"/>
    <w:rsid w:val="00596B5D"/>
    <w:rsid w:val="005A1779"/>
    <w:rsid w:val="005A1C7B"/>
    <w:rsid w:val="005A2A81"/>
    <w:rsid w:val="005A2D9C"/>
    <w:rsid w:val="005A40E5"/>
    <w:rsid w:val="005A5832"/>
    <w:rsid w:val="005A5B59"/>
    <w:rsid w:val="005A67FA"/>
    <w:rsid w:val="005B4F53"/>
    <w:rsid w:val="005B53D8"/>
    <w:rsid w:val="005B670A"/>
    <w:rsid w:val="005C00C1"/>
    <w:rsid w:val="005C128A"/>
    <w:rsid w:val="005C2A83"/>
    <w:rsid w:val="005D2860"/>
    <w:rsid w:val="005D7A2F"/>
    <w:rsid w:val="005F09D7"/>
    <w:rsid w:val="005F5039"/>
    <w:rsid w:val="005F5689"/>
    <w:rsid w:val="005F791E"/>
    <w:rsid w:val="00614475"/>
    <w:rsid w:val="0061451B"/>
    <w:rsid w:val="00626AEB"/>
    <w:rsid w:val="00626C6D"/>
    <w:rsid w:val="00627E54"/>
    <w:rsid w:val="00630A1A"/>
    <w:rsid w:val="006326C9"/>
    <w:rsid w:val="0063313C"/>
    <w:rsid w:val="00642356"/>
    <w:rsid w:val="00644FB6"/>
    <w:rsid w:val="00646044"/>
    <w:rsid w:val="00646B25"/>
    <w:rsid w:val="00652C37"/>
    <w:rsid w:val="00664D97"/>
    <w:rsid w:val="0067072C"/>
    <w:rsid w:val="006723DA"/>
    <w:rsid w:val="006801B3"/>
    <w:rsid w:val="006806EE"/>
    <w:rsid w:val="00685CFE"/>
    <w:rsid w:val="006868E7"/>
    <w:rsid w:val="0069426A"/>
    <w:rsid w:val="00697668"/>
    <w:rsid w:val="006A2254"/>
    <w:rsid w:val="006A770F"/>
    <w:rsid w:val="006B0F19"/>
    <w:rsid w:val="006B5388"/>
    <w:rsid w:val="006B7F4B"/>
    <w:rsid w:val="006C0219"/>
    <w:rsid w:val="006C3798"/>
    <w:rsid w:val="006C3F95"/>
    <w:rsid w:val="006C5C86"/>
    <w:rsid w:val="006C609C"/>
    <w:rsid w:val="006D0A1F"/>
    <w:rsid w:val="006D2741"/>
    <w:rsid w:val="006D5538"/>
    <w:rsid w:val="006D7A36"/>
    <w:rsid w:val="006E2D7C"/>
    <w:rsid w:val="006E3D08"/>
    <w:rsid w:val="006E423B"/>
    <w:rsid w:val="006E45B6"/>
    <w:rsid w:val="006E6EFD"/>
    <w:rsid w:val="006F1E79"/>
    <w:rsid w:val="00701036"/>
    <w:rsid w:val="0070223D"/>
    <w:rsid w:val="00705900"/>
    <w:rsid w:val="007105C0"/>
    <w:rsid w:val="00713FB9"/>
    <w:rsid w:val="007148C6"/>
    <w:rsid w:val="007166C0"/>
    <w:rsid w:val="007224BA"/>
    <w:rsid w:val="007303FA"/>
    <w:rsid w:val="007326CB"/>
    <w:rsid w:val="00733B1A"/>
    <w:rsid w:val="0073595A"/>
    <w:rsid w:val="0073644B"/>
    <w:rsid w:val="00737886"/>
    <w:rsid w:val="00740ABC"/>
    <w:rsid w:val="00744D0C"/>
    <w:rsid w:val="00746D05"/>
    <w:rsid w:val="00750CDA"/>
    <w:rsid w:val="00754B16"/>
    <w:rsid w:val="00755C9B"/>
    <w:rsid w:val="00761356"/>
    <w:rsid w:val="007616D1"/>
    <w:rsid w:val="00762489"/>
    <w:rsid w:val="0076259D"/>
    <w:rsid w:val="0076441E"/>
    <w:rsid w:val="007665CC"/>
    <w:rsid w:val="00786F28"/>
    <w:rsid w:val="00791246"/>
    <w:rsid w:val="007920E8"/>
    <w:rsid w:val="00796C95"/>
    <w:rsid w:val="00797573"/>
    <w:rsid w:val="00797832"/>
    <w:rsid w:val="007A4975"/>
    <w:rsid w:val="007A552A"/>
    <w:rsid w:val="007A5712"/>
    <w:rsid w:val="007B0128"/>
    <w:rsid w:val="007B05DA"/>
    <w:rsid w:val="007B1E86"/>
    <w:rsid w:val="007B729B"/>
    <w:rsid w:val="007C260D"/>
    <w:rsid w:val="007C3155"/>
    <w:rsid w:val="007C5555"/>
    <w:rsid w:val="007C58AF"/>
    <w:rsid w:val="007C6F02"/>
    <w:rsid w:val="007C7FF4"/>
    <w:rsid w:val="007E17D5"/>
    <w:rsid w:val="007E3B33"/>
    <w:rsid w:val="007E561A"/>
    <w:rsid w:val="007E5746"/>
    <w:rsid w:val="007F1216"/>
    <w:rsid w:val="00801011"/>
    <w:rsid w:val="00802C61"/>
    <w:rsid w:val="00815C79"/>
    <w:rsid w:val="00816435"/>
    <w:rsid w:val="008175E4"/>
    <w:rsid w:val="008324AD"/>
    <w:rsid w:val="0083382A"/>
    <w:rsid w:val="00836082"/>
    <w:rsid w:val="00837312"/>
    <w:rsid w:val="008445D1"/>
    <w:rsid w:val="0084511A"/>
    <w:rsid w:val="008463D4"/>
    <w:rsid w:val="008465D6"/>
    <w:rsid w:val="008473F5"/>
    <w:rsid w:val="00847712"/>
    <w:rsid w:val="00854C5E"/>
    <w:rsid w:val="0085558B"/>
    <w:rsid w:val="0085732F"/>
    <w:rsid w:val="00861AB8"/>
    <w:rsid w:val="00865856"/>
    <w:rsid w:val="00870F70"/>
    <w:rsid w:val="00872F12"/>
    <w:rsid w:val="00873B07"/>
    <w:rsid w:val="00875F10"/>
    <w:rsid w:val="008816EC"/>
    <w:rsid w:val="008831E8"/>
    <w:rsid w:val="008852A9"/>
    <w:rsid w:val="00887C50"/>
    <w:rsid w:val="00891656"/>
    <w:rsid w:val="008921F8"/>
    <w:rsid w:val="008A16D6"/>
    <w:rsid w:val="008A20FC"/>
    <w:rsid w:val="008A7816"/>
    <w:rsid w:val="008B0645"/>
    <w:rsid w:val="008B3323"/>
    <w:rsid w:val="008B5636"/>
    <w:rsid w:val="008B68EE"/>
    <w:rsid w:val="008C4D1F"/>
    <w:rsid w:val="008E1C29"/>
    <w:rsid w:val="008E3C88"/>
    <w:rsid w:val="00907E19"/>
    <w:rsid w:val="00910ABE"/>
    <w:rsid w:val="00912BAE"/>
    <w:rsid w:val="00916CFB"/>
    <w:rsid w:val="0092218C"/>
    <w:rsid w:val="009221E4"/>
    <w:rsid w:val="00922507"/>
    <w:rsid w:val="00924B97"/>
    <w:rsid w:val="00924D9A"/>
    <w:rsid w:val="00925E68"/>
    <w:rsid w:val="009273C0"/>
    <w:rsid w:val="009300BA"/>
    <w:rsid w:val="0093284C"/>
    <w:rsid w:val="00933EF1"/>
    <w:rsid w:val="0093512F"/>
    <w:rsid w:val="009509BA"/>
    <w:rsid w:val="00952775"/>
    <w:rsid w:val="00957BFD"/>
    <w:rsid w:val="00975B12"/>
    <w:rsid w:val="00983066"/>
    <w:rsid w:val="00983091"/>
    <w:rsid w:val="009962FB"/>
    <w:rsid w:val="009A50D9"/>
    <w:rsid w:val="009B2FDF"/>
    <w:rsid w:val="009C10C1"/>
    <w:rsid w:val="009C62E0"/>
    <w:rsid w:val="009C7428"/>
    <w:rsid w:val="009D3DA6"/>
    <w:rsid w:val="009D5DDA"/>
    <w:rsid w:val="009D5FB4"/>
    <w:rsid w:val="009E005A"/>
    <w:rsid w:val="009E1282"/>
    <w:rsid w:val="009E1E0B"/>
    <w:rsid w:val="009E6227"/>
    <w:rsid w:val="009F175E"/>
    <w:rsid w:val="009F2335"/>
    <w:rsid w:val="00A00EE7"/>
    <w:rsid w:val="00A021C2"/>
    <w:rsid w:val="00A119C4"/>
    <w:rsid w:val="00A20C55"/>
    <w:rsid w:val="00A21E34"/>
    <w:rsid w:val="00A26536"/>
    <w:rsid w:val="00A30722"/>
    <w:rsid w:val="00A32401"/>
    <w:rsid w:val="00A32AAC"/>
    <w:rsid w:val="00A40168"/>
    <w:rsid w:val="00A41182"/>
    <w:rsid w:val="00A45D48"/>
    <w:rsid w:val="00A47585"/>
    <w:rsid w:val="00A63BA4"/>
    <w:rsid w:val="00A66C23"/>
    <w:rsid w:val="00A72219"/>
    <w:rsid w:val="00A81A03"/>
    <w:rsid w:val="00A824C4"/>
    <w:rsid w:val="00A90537"/>
    <w:rsid w:val="00A968F0"/>
    <w:rsid w:val="00AA011B"/>
    <w:rsid w:val="00AA0C60"/>
    <w:rsid w:val="00AB28DF"/>
    <w:rsid w:val="00AB3D8D"/>
    <w:rsid w:val="00AB5BA3"/>
    <w:rsid w:val="00AB7734"/>
    <w:rsid w:val="00AC6AA7"/>
    <w:rsid w:val="00AD038F"/>
    <w:rsid w:val="00AD0428"/>
    <w:rsid w:val="00AD10BB"/>
    <w:rsid w:val="00AD2BAA"/>
    <w:rsid w:val="00AE214C"/>
    <w:rsid w:val="00AE359A"/>
    <w:rsid w:val="00AF7F39"/>
    <w:rsid w:val="00B03D93"/>
    <w:rsid w:val="00B04D45"/>
    <w:rsid w:val="00B05C85"/>
    <w:rsid w:val="00B115D5"/>
    <w:rsid w:val="00B12248"/>
    <w:rsid w:val="00B13C6E"/>
    <w:rsid w:val="00B165DE"/>
    <w:rsid w:val="00B174CC"/>
    <w:rsid w:val="00B2001A"/>
    <w:rsid w:val="00B276BB"/>
    <w:rsid w:val="00B35A77"/>
    <w:rsid w:val="00B401F7"/>
    <w:rsid w:val="00B40B06"/>
    <w:rsid w:val="00B4240C"/>
    <w:rsid w:val="00B435E2"/>
    <w:rsid w:val="00B44717"/>
    <w:rsid w:val="00B539EB"/>
    <w:rsid w:val="00B53F40"/>
    <w:rsid w:val="00B64050"/>
    <w:rsid w:val="00B652A3"/>
    <w:rsid w:val="00B70D2A"/>
    <w:rsid w:val="00B70EBE"/>
    <w:rsid w:val="00B76CBB"/>
    <w:rsid w:val="00B820EB"/>
    <w:rsid w:val="00B941A1"/>
    <w:rsid w:val="00BA5054"/>
    <w:rsid w:val="00BB5C2B"/>
    <w:rsid w:val="00BC34E4"/>
    <w:rsid w:val="00BD1A8E"/>
    <w:rsid w:val="00BD36D4"/>
    <w:rsid w:val="00BD6DB6"/>
    <w:rsid w:val="00BE02E0"/>
    <w:rsid w:val="00BE32DE"/>
    <w:rsid w:val="00BE742D"/>
    <w:rsid w:val="00BF4ADA"/>
    <w:rsid w:val="00BF7B6E"/>
    <w:rsid w:val="00BF7EC2"/>
    <w:rsid w:val="00C0028C"/>
    <w:rsid w:val="00C06099"/>
    <w:rsid w:val="00C07F9D"/>
    <w:rsid w:val="00C23164"/>
    <w:rsid w:val="00C27509"/>
    <w:rsid w:val="00C31342"/>
    <w:rsid w:val="00C323ED"/>
    <w:rsid w:val="00C36CAF"/>
    <w:rsid w:val="00C416F5"/>
    <w:rsid w:val="00C51958"/>
    <w:rsid w:val="00C532E5"/>
    <w:rsid w:val="00C5442B"/>
    <w:rsid w:val="00C553A6"/>
    <w:rsid w:val="00C573B2"/>
    <w:rsid w:val="00C5775B"/>
    <w:rsid w:val="00C62BE7"/>
    <w:rsid w:val="00C652AC"/>
    <w:rsid w:val="00C656D2"/>
    <w:rsid w:val="00C70A7C"/>
    <w:rsid w:val="00C73747"/>
    <w:rsid w:val="00C84511"/>
    <w:rsid w:val="00C84EB8"/>
    <w:rsid w:val="00C8603B"/>
    <w:rsid w:val="00C87AA0"/>
    <w:rsid w:val="00C944D6"/>
    <w:rsid w:val="00C951FE"/>
    <w:rsid w:val="00C965AA"/>
    <w:rsid w:val="00C979C5"/>
    <w:rsid w:val="00C97B89"/>
    <w:rsid w:val="00CA2069"/>
    <w:rsid w:val="00CA4707"/>
    <w:rsid w:val="00CA4C06"/>
    <w:rsid w:val="00CA5288"/>
    <w:rsid w:val="00CA7AF4"/>
    <w:rsid w:val="00CB26D9"/>
    <w:rsid w:val="00CB7235"/>
    <w:rsid w:val="00CC74A6"/>
    <w:rsid w:val="00CD15F5"/>
    <w:rsid w:val="00CD23F2"/>
    <w:rsid w:val="00CD26D4"/>
    <w:rsid w:val="00CD30D9"/>
    <w:rsid w:val="00CD4B92"/>
    <w:rsid w:val="00CD67B5"/>
    <w:rsid w:val="00CD6896"/>
    <w:rsid w:val="00CD733D"/>
    <w:rsid w:val="00CE007F"/>
    <w:rsid w:val="00CE05F0"/>
    <w:rsid w:val="00CE54B5"/>
    <w:rsid w:val="00CE6624"/>
    <w:rsid w:val="00CE6CB2"/>
    <w:rsid w:val="00CF235C"/>
    <w:rsid w:val="00CF5AE9"/>
    <w:rsid w:val="00CF5D4D"/>
    <w:rsid w:val="00D00EAA"/>
    <w:rsid w:val="00D011D6"/>
    <w:rsid w:val="00D05424"/>
    <w:rsid w:val="00D12D26"/>
    <w:rsid w:val="00D14BC6"/>
    <w:rsid w:val="00D27688"/>
    <w:rsid w:val="00D32610"/>
    <w:rsid w:val="00D327C6"/>
    <w:rsid w:val="00D33B51"/>
    <w:rsid w:val="00D3517D"/>
    <w:rsid w:val="00D37603"/>
    <w:rsid w:val="00D4611C"/>
    <w:rsid w:val="00D50524"/>
    <w:rsid w:val="00D641F0"/>
    <w:rsid w:val="00D67751"/>
    <w:rsid w:val="00D73CDB"/>
    <w:rsid w:val="00D768F1"/>
    <w:rsid w:val="00D82CFF"/>
    <w:rsid w:val="00D86404"/>
    <w:rsid w:val="00D86995"/>
    <w:rsid w:val="00D87B18"/>
    <w:rsid w:val="00D87CA7"/>
    <w:rsid w:val="00D958A6"/>
    <w:rsid w:val="00DA0B10"/>
    <w:rsid w:val="00DA2388"/>
    <w:rsid w:val="00DA7A7F"/>
    <w:rsid w:val="00DB1CFA"/>
    <w:rsid w:val="00DC6D3F"/>
    <w:rsid w:val="00DC7103"/>
    <w:rsid w:val="00DD54E3"/>
    <w:rsid w:val="00DE263F"/>
    <w:rsid w:val="00DE2B3B"/>
    <w:rsid w:val="00DF09E0"/>
    <w:rsid w:val="00DF7EB8"/>
    <w:rsid w:val="00E0082F"/>
    <w:rsid w:val="00E05384"/>
    <w:rsid w:val="00E05C8A"/>
    <w:rsid w:val="00E066B8"/>
    <w:rsid w:val="00E10E83"/>
    <w:rsid w:val="00E14012"/>
    <w:rsid w:val="00E1434E"/>
    <w:rsid w:val="00E16512"/>
    <w:rsid w:val="00E17724"/>
    <w:rsid w:val="00E403BB"/>
    <w:rsid w:val="00E45EC6"/>
    <w:rsid w:val="00E53A80"/>
    <w:rsid w:val="00E63150"/>
    <w:rsid w:val="00E71E0D"/>
    <w:rsid w:val="00E7204B"/>
    <w:rsid w:val="00E745F8"/>
    <w:rsid w:val="00E84548"/>
    <w:rsid w:val="00EA250B"/>
    <w:rsid w:val="00EB255A"/>
    <w:rsid w:val="00EB6712"/>
    <w:rsid w:val="00EC3A3B"/>
    <w:rsid w:val="00EC5FFE"/>
    <w:rsid w:val="00ED1A52"/>
    <w:rsid w:val="00ED5EE0"/>
    <w:rsid w:val="00ED7E12"/>
    <w:rsid w:val="00EE1770"/>
    <w:rsid w:val="00EE49A2"/>
    <w:rsid w:val="00EE6058"/>
    <w:rsid w:val="00EF5A7D"/>
    <w:rsid w:val="00EF69FF"/>
    <w:rsid w:val="00F006B6"/>
    <w:rsid w:val="00F02C29"/>
    <w:rsid w:val="00F04EAA"/>
    <w:rsid w:val="00F10ADC"/>
    <w:rsid w:val="00F1193F"/>
    <w:rsid w:val="00F12A4F"/>
    <w:rsid w:val="00F14ECF"/>
    <w:rsid w:val="00F151DF"/>
    <w:rsid w:val="00F156BC"/>
    <w:rsid w:val="00F21C8B"/>
    <w:rsid w:val="00F27853"/>
    <w:rsid w:val="00F30272"/>
    <w:rsid w:val="00F310AD"/>
    <w:rsid w:val="00F3200D"/>
    <w:rsid w:val="00F34829"/>
    <w:rsid w:val="00F34BDB"/>
    <w:rsid w:val="00F4359F"/>
    <w:rsid w:val="00F533A6"/>
    <w:rsid w:val="00F65DC3"/>
    <w:rsid w:val="00F73289"/>
    <w:rsid w:val="00F800D5"/>
    <w:rsid w:val="00F81DBC"/>
    <w:rsid w:val="00F86288"/>
    <w:rsid w:val="00F90419"/>
    <w:rsid w:val="00F96E99"/>
    <w:rsid w:val="00FB1347"/>
    <w:rsid w:val="00FC4145"/>
    <w:rsid w:val="00FC45FB"/>
    <w:rsid w:val="00FD0181"/>
    <w:rsid w:val="00FD1E20"/>
    <w:rsid w:val="00FD1EA5"/>
    <w:rsid w:val="00FD24DE"/>
    <w:rsid w:val="00FD63EE"/>
    <w:rsid w:val="00FD72DF"/>
    <w:rsid w:val="00FE3A54"/>
    <w:rsid w:val="00FF4FC3"/>
    <w:rsid w:val="00FF5194"/>
    <w:rsid w:val="00FF5C20"/>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044"/>
    <w:pPr>
      <w:keepNext/>
      <w:keepLines/>
      <w:spacing w:before="360" w:after="240" w:line="240" w:lineRule="auto"/>
      <w:outlineLvl w:val="0"/>
    </w:pPr>
    <w:rPr>
      <w:rFonts w:eastAsiaTheme="majorEastAsia" w:cstheme="minorHAnsi"/>
      <w:b/>
      <w:bCs/>
      <w:sz w:val="40"/>
      <w:szCs w:val="40"/>
    </w:rPr>
  </w:style>
  <w:style w:type="paragraph" w:styleId="Heading2">
    <w:name w:val="heading 2"/>
    <w:basedOn w:val="Normal"/>
    <w:next w:val="Normal"/>
    <w:link w:val="Heading2Char"/>
    <w:uiPriority w:val="9"/>
    <w:unhideWhenUsed/>
    <w:qFormat/>
    <w:rsid w:val="00646044"/>
    <w:pPr>
      <w:keepNext/>
      <w:keepLines/>
      <w:spacing w:before="360" w:after="240" w:line="240" w:lineRule="auto"/>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733B1A"/>
    <w:pPr>
      <w:keepNext/>
      <w:keepLines/>
      <w:spacing w:before="240" w:after="240" w:line="240" w:lineRule="auto"/>
      <w:outlineLvl w:val="2"/>
    </w:pPr>
    <w:rPr>
      <w:rFonts w:eastAsiaTheme="majorEastAsia" w:cstheme="minorHAnsi"/>
      <w:b/>
      <w:bCs/>
      <w:color w:val="76923C" w:themeColor="accent3" w:themeShade="BF"/>
    </w:rPr>
  </w:style>
  <w:style w:type="paragraph" w:styleId="Heading4">
    <w:name w:val="heading 4"/>
    <w:basedOn w:val="Normal"/>
    <w:next w:val="Normal"/>
    <w:link w:val="Heading4Char"/>
    <w:uiPriority w:val="9"/>
    <w:unhideWhenUsed/>
    <w:qFormat/>
    <w:rsid w:val="00C27509"/>
    <w:pPr>
      <w:keepNext/>
      <w:keepLines/>
      <w:spacing w:before="360" w:after="240" w:line="240" w:lineRule="auto"/>
      <w:ind w:left="288"/>
      <w:outlineLvl w:val="3"/>
    </w:pPr>
    <w:rPr>
      <w:rFonts w:eastAsiaTheme="majorEastAsia" w:cstheme="minorHAnsi"/>
      <w:b/>
      <w:bCs/>
      <w:iCs/>
      <w:color w:val="76923C" w:themeColor="accent3" w:themeShade="BF"/>
    </w:rPr>
  </w:style>
  <w:style w:type="paragraph" w:styleId="Heading5">
    <w:name w:val="heading 5"/>
    <w:basedOn w:val="Normal"/>
    <w:next w:val="Normal"/>
    <w:link w:val="Heading5Char"/>
    <w:uiPriority w:val="9"/>
    <w:unhideWhenUsed/>
    <w:qFormat/>
    <w:rsid w:val="00B401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0D51"/>
    <w:pPr>
      <w:tabs>
        <w:tab w:val="center" w:pos="4680"/>
        <w:tab w:val="right" w:pos="9360"/>
      </w:tabs>
      <w:spacing w:after="0" w:line="240" w:lineRule="auto"/>
    </w:pPr>
  </w:style>
  <w:style w:type="character" w:customStyle="1" w:styleId="HeaderChar">
    <w:name w:val="Header Char"/>
    <w:basedOn w:val="DefaultParagraphFont"/>
    <w:link w:val="Header"/>
    <w:rsid w:val="004E0D51"/>
  </w:style>
  <w:style w:type="paragraph" w:styleId="Footer">
    <w:name w:val="footer"/>
    <w:basedOn w:val="Normal"/>
    <w:link w:val="FooterChar"/>
    <w:uiPriority w:val="99"/>
    <w:unhideWhenUsed/>
    <w:rsid w:val="004E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51"/>
  </w:style>
  <w:style w:type="paragraph" w:styleId="BalloonText">
    <w:name w:val="Balloon Text"/>
    <w:basedOn w:val="Normal"/>
    <w:link w:val="BalloonTextChar"/>
    <w:uiPriority w:val="99"/>
    <w:semiHidden/>
    <w:unhideWhenUsed/>
    <w:rsid w:val="004E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51"/>
    <w:rPr>
      <w:rFonts w:ascii="Tahoma" w:hAnsi="Tahoma" w:cs="Tahoma"/>
      <w:sz w:val="16"/>
      <w:szCs w:val="16"/>
    </w:rPr>
  </w:style>
  <w:style w:type="table" w:styleId="TableGrid">
    <w:name w:val="Table Grid"/>
    <w:basedOn w:val="TableNormal"/>
    <w:rsid w:val="00F96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TableText">
    <w:name w:val="Footer Table Text"/>
    <w:basedOn w:val="Normal"/>
    <w:rsid w:val="001E5765"/>
    <w:pPr>
      <w:spacing w:after="0" w:line="240" w:lineRule="auto"/>
      <w:jc w:val="center"/>
    </w:pPr>
    <w:rPr>
      <w:rFonts w:ascii="Arial Narrow" w:hAnsi="Arial Narrow"/>
      <w:sz w:val="20"/>
      <w:szCs w:val="20"/>
    </w:rPr>
  </w:style>
  <w:style w:type="paragraph" w:styleId="NoSpacing">
    <w:name w:val="No Spacing"/>
    <w:uiPriority w:val="99"/>
    <w:qFormat/>
    <w:rsid w:val="00136BDE"/>
    <w:pPr>
      <w:spacing w:after="0" w:line="240" w:lineRule="auto"/>
    </w:pPr>
    <w:rPr>
      <w:rFonts w:ascii="Calibri" w:eastAsia="Calibri" w:hAnsi="Calibri" w:cs="Times New Roman"/>
      <w:lang w:val="en-CA"/>
    </w:rPr>
  </w:style>
  <w:style w:type="character" w:customStyle="1" w:styleId="Heading1Char">
    <w:name w:val="Heading 1 Char"/>
    <w:basedOn w:val="DefaultParagraphFont"/>
    <w:link w:val="Heading1"/>
    <w:uiPriority w:val="9"/>
    <w:rsid w:val="00646044"/>
    <w:rPr>
      <w:rFonts w:eastAsiaTheme="majorEastAsia" w:cstheme="minorHAnsi"/>
      <w:b/>
      <w:bCs/>
      <w:sz w:val="40"/>
      <w:szCs w:val="40"/>
    </w:rPr>
  </w:style>
  <w:style w:type="character" w:customStyle="1" w:styleId="Heading2Char">
    <w:name w:val="Heading 2 Char"/>
    <w:basedOn w:val="DefaultParagraphFont"/>
    <w:link w:val="Heading2"/>
    <w:uiPriority w:val="9"/>
    <w:rsid w:val="00646044"/>
    <w:rPr>
      <w:rFonts w:eastAsiaTheme="majorEastAsia" w:cstheme="minorHAnsi"/>
      <w:b/>
      <w:bCs/>
      <w:sz w:val="26"/>
      <w:szCs w:val="26"/>
    </w:rPr>
  </w:style>
  <w:style w:type="character" w:styleId="CommentReference">
    <w:name w:val="annotation reference"/>
    <w:basedOn w:val="DefaultParagraphFont"/>
    <w:semiHidden/>
    <w:rsid w:val="001A3A82"/>
    <w:rPr>
      <w:sz w:val="16"/>
      <w:szCs w:val="16"/>
    </w:rPr>
  </w:style>
  <w:style w:type="paragraph" w:styleId="CommentText">
    <w:name w:val="annotation text"/>
    <w:basedOn w:val="Normal"/>
    <w:link w:val="CommentTextChar"/>
    <w:semiHidden/>
    <w:rsid w:val="001A3A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3A82"/>
    <w:rPr>
      <w:rFonts w:ascii="Times New Roman" w:eastAsia="Times New Roman" w:hAnsi="Times New Roman" w:cs="Times New Roman"/>
      <w:sz w:val="20"/>
      <w:szCs w:val="20"/>
    </w:rPr>
  </w:style>
  <w:style w:type="paragraph" w:styleId="ListBullet">
    <w:name w:val="List Bullet"/>
    <w:basedOn w:val="Normal"/>
    <w:rsid w:val="001A3A82"/>
    <w:pPr>
      <w:numPr>
        <w:numId w:val="2"/>
      </w:numPr>
      <w:spacing w:after="0" w:line="240" w:lineRule="auto"/>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3B1A"/>
    <w:rPr>
      <w:rFonts w:eastAsiaTheme="majorEastAsia" w:cstheme="minorHAnsi"/>
      <w:b/>
      <w:bCs/>
      <w:color w:val="76923C" w:themeColor="accent3" w:themeShade="BF"/>
    </w:rPr>
  </w:style>
  <w:style w:type="paragraph" w:customStyle="1" w:styleId="Bulletlistlevel1">
    <w:name w:val="Bullet list level 1"/>
    <w:basedOn w:val="Normal"/>
    <w:link w:val="Bulletlistlevel1Char"/>
    <w:qFormat/>
    <w:rsid w:val="00491F56"/>
    <w:pPr>
      <w:numPr>
        <w:ilvl w:val="1"/>
        <w:numId w:val="1"/>
      </w:numPr>
      <w:tabs>
        <w:tab w:val="clear" w:pos="1170"/>
        <w:tab w:val="num" w:pos="1440"/>
      </w:tabs>
      <w:spacing w:after="0" w:line="240" w:lineRule="auto"/>
      <w:ind w:left="432"/>
    </w:pPr>
    <w:rPr>
      <w:rFonts w:cstheme="minorHAnsi"/>
    </w:rPr>
  </w:style>
  <w:style w:type="paragraph" w:styleId="IntenseQuote">
    <w:name w:val="Intense Quote"/>
    <w:basedOn w:val="Normal"/>
    <w:next w:val="Normal"/>
    <w:link w:val="IntenseQuoteChar"/>
    <w:uiPriority w:val="30"/>
    <w:qFormat/>
    <w:rsid w:val="00705900"/>
    <w:pPr>
      <w:pBdr>
        <w:bottom w:val="single" w:sz="4" w:space="4" w:color="4F81BD" w:themeColor="accent1"/>
      </w:pBdr>
      <w:spacing w:before="200" w:after="280"/>
      <w:ind w:left="936" w:right="936"/>
    </w:pPr>
    <w:rPr>
      <w:b/>
      <w:bCs/>
      <w:i/>
      <w:iCs/>
      <w:color w:val="4F81BD" w:themeColor="accent1"/>
    </w:rPr>
  </w:style>
  <w:style w:type="character" w:customStyle="1" w:styleId="Bulletlistlevel1Char">
    <w:name w:val="Bullet list level 1 Char"/>
    <w:basedOn w:val="DefaultParagraphFont"/>
    <w:link w:val="Bulletlistlevel1"/>
    <w:rsid w:val="00491F56"/>
    <w:rPr>
      <w:rFonts w:cstheme="minorHAnsi"/>
    </w:rPr>
  </w:style>
  <w:style w:type="character" w:customStyle="1" w:styleId="IntenseQuoteChar">
    <w:name w:val="Intense Quote Char"/>
    <w:basedOn w:val="DefaultParagraphFont"/>
    <w:link w:val="IntenseQuote"/>
    <w:uiPriority w:val="30"/>
    <w:rsid w:val="00705900"/>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3B3C6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B3C6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7509"/>
    <w:rPr>
      <w:rFonts w:eastAsiaTheme="majorEastAsia" w:cstheme="minorHAnsi"/>
      <w:b/>
      <w:bCs/>
      <w:iCs/>
      <w:color w:val="76923C" w:themeColor="accent3" w:themeShade="BF"/>
    </w:rPr>
  </w:style>
  <w:style w:type="character" w:customStyle="1" w:styleId="Heading5Char">
    <w:name w:val="Heading 5 Char"/>
    <w:basedOn w:val="DefaultParagraphFont"/>
    <w:link w:val="Heading5"/>
    <w:uiPriority w:val="9"/>
    <w:rsid w:val="00B401F7"/>
    <w:rPr>
      <w:rFonts w:asciiTheme="majorHAnsi" w:eastAsiaTheme="majorEastAsia" w:hAnsiTheme="majorHAnsi" w:cstheme="majorBidi"/>
      <w:color w:val="243F60" w:themeColor="accent1" w:themeShade="7F"/>
    </w:rPr>
  </w:style>
  <w:style w:type="paragraph" w:customStyle="1" w:styleId="numberlist">
    <w:name w:val="number list"/>
    <w:basedOn w:val="Bulletlistlevel1"/>
    <w:link w:val="numberlistChar"/>
    <w:qFormat/>
    <w:rsid w:val="00854C5E"/>
    <w:pPr>
      <w:numPr>
        <w:ilvl w:val="0"/>
        <w:numId w:val="3"/>
      </w:numPr>
    </w:pPr>
  </w:style>
  <w:style w:type="character" w:customStyle="1" w:styleId="numberlistChar">
    <w:name w:val="number list Char"/>
    <w:basedOn w:val="Bulletlistlevel1Char"/>
    <w:link w:val="numberlist"/>
    <w:rsid w:val="00854C5E"/>
    <w:rPr>
      <w:rFonts w:ascii="Times New Roman" w:hAnsi="Times New Roman" w:cs="Times New Roman"/>
      <w:sz w:val="24"/>
      <w:szCs w:val="24"/>
    </w:rPr>
  </w:style>
  <w:style w:type="paragraph" w:styleId="Revision">
    <w:name w:val="Revision"/>
    <w:hidden/>
    <w:uiPriority w:val="99"/>
    <w:semiHidden/>
    <w:rsid w:val="00ED7E12"/>
    <w:pPr>
      <w:spacing w:after="0" w:line="240" w:lineRule="auto"/>
    </w:pPr>
  </w:style>
  <w:style w:type="paragraph" w:customStyle="1" w:styleId="Header-TitleText">
    <w:name w:val="Header-Title Text"/>
    <w:basedOn w:val="Normal"/>
    <w:rsid w:val="008E1C29"/>
    <w:pPr>
      <w:framePr w:hSpace="187" w:wrap="around" w:hAnchor="margin" w:x="-129" w:yAlign="top"/>
      <w:tabs>
        <w:tab w:val="right" w:pos="10905"/>
      </w:tabs>
      <w:spacing w:before="60" w:after="60" w:line="240" w:lineRule="auto"/>
    </w:pPr>
    <w:rPr>
      <w:rFonts w:ascii="Arial Narrow" w:hAnsi="Arial Narrow"/>
      <w:color w:val="FFFFFF" w:themeColor="background1"/>
      <w:sz w:val="40"/>
      <w:szCs w:val="40"/>
    </w:rPr>
  </w:style>
  <w:style w:type="paragraph" w:customStyle="1" w:styleId="Header-CellTextnotTitle">
    <w:name w:val="Header-Cell Text (not Title)"/>
    <w:basedOn w:val="Normal"/>
    <w:rsid w:val="008E1C29"/>
    <w:pPr>
      <w:framePr w:hSpace="187" w:wrap="around" w:hAnchor="margin" w:x="-129" w:yAlign="top"/>
      <w:tabs>
        <w:tab w:val="center" w:pos="4680"/>
        <w:tab w:val="right" w:pos="9360"/>
      </w:tabs>
      <w:spacing w:before="60" w:after="60" w:line="240" w:lineRule="auto"/>
    </w:pPr>
    <w:rPr>
      <w:rFonts w:ascii="Arial Narrow" w:hAnsi="Arial Narrow"/>
    </w:rPr>
  </w:style>
  <w:style w:type="paragraph" w:customStyle="1" w:styleId="TextLevel2">
    <w:name w:val="Text Level 2"/>
    <w:basedOn w:val="Normal"/>
    <w:rsid w:val="000334B5"/>
    <w:pPr>
      <w:spacing w:before="240" w:after="120" w:line="240" w:lineRule="auto"/>
      <w:ind w:left="360"/>
    </w:pPr>
    <w:rPr>
      <w:rFonts w:cstheme="minorHAnsi"/>
    </w:rPr>
  </w:style>
  <w:style w:type="paragraph" w:customStyle="1" w:styleId="TableText">
    <w:name w:val="Table Text"/>
    <w:basedOn w:val="Normal"/>
    <w:qFormat/>
    <w:rsid w:val="00646044"/>
    <w:pPr>
      <w:spacing w:before="80" w:after="80" w:line="240" w:lineRule="auto"/>
    </w:pPr>
    <w:rPr>
      <w:rFonts w:cstheme="minorHAnsi"/>
    </w:rPr>
  </w:style>
  <w:style w:type="paragraph" w:customStyle="1" w:styleId="Diagram">
    <w:name w:val="Diagram"/>
    <w:basedOn w:val="Normal"/>
    <w:rsid w:val="00685CFE"/>
    <w:pPr>
      <w:spacing w:before="240" w:after="360" w:line="240" w:lineRule="auto"/>
      <w:jc w:val="center"/>
    </w:pPr>
    <w:rPr>
      <w:noProof/>
    </w:rPr>
  </w:style>
  <w:style w:type="paragraph" w:styleId="TOCHeading">
    <w:name w:val="TOC Heading"/>
    <w:basedOn w:val="Heading1"/>
    <w:next w:val="Normal"/>
    <w:uiPriority w:val="39"/>
    <w:semiHidden/>
    <w:unhideWhenUsed/>
    <w:qFormat/>
    <w:rsid w:val="00B70EBE"/>
    <w:pPr>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B70EBE"/>
    <w:pPr>
      <w:tabs>
        <w:tab w:val="right" w:leader="dot" w:pos="10080"/>
      </w:tabs>
      <w:spacing w:after="100"/>
      <w:ind w:left="720"/>
    </w:pPr>
    <w:rPr>
      <w:noProof/>
    </w:rPr>
  </w:style>
  <w:style w:type="paragraph" w:styleId="TOC2">
    <w:name w:val="toc 2"/>
    <w:basedOn w:val="Normal"/>
    <w:next w:val="Normal"/>
    <w:autoRedefine/>
    <w:uiPriority w:val="39"/>
    <w:unhideWhenUsed/>
    <w:rsid w:val="00B70EBE"/>
    <w:pPr>
      <w:tabs>
        <w:tab w:val="right" w:leader="dot" w:pos="10080"/>
      </w:tabs>
      <w:spacing w:after="100"/>
      <w:ind w:left="1080"/>
    </w:pPr>
    <w:rPr>
      <w:noProof/>
    </w:rPr>
  </w:style>
  <w:style w:type="paragraph" w:styleId="TOC3">
    <w:name w:val="toc 3"/>
    <w:basedOn w:val="Normal"/>
    <w:next w:val="Normal"/>
    <w:autoRedefine/>
    <w:uiPriority w:val="39"/>
    <w:unhideWhenUsed/>
    <w:rsid w:val="00B70EBE"/>
    <w:pPr>
      <w:tabs>
        <w:tab w:val="right" w:leader="dot" w:pos="10080"/>
      </w:tabs>
      <w:spacing w:after="100"/>
      <w:ind w:left="1440"/>
    </w:pPr>
    <w:rPr>
      <w:noProof/>
    </w:rPr>
  </w:style>
  <w:style w:type="character" w:styleId="Hyperlink">
    <w:name w:val="Hyperlink"/>
    <w:basedOn w:val="DefaultParagraphFont"/>
    <w:uiPriority w:val="99"/>
    <w:unhideWhenUsed/>
    <w:rsid w:val="00B70EBE"/>
    <w:rPr>
      <w:color w:val="0000FF" w:themeColor="hyperlink"/>
      <w:u w:val="single"/>
    </w:rPr>
  </w:style>
  <w:style w:type="paragraph" w:customStyle="1" w:styleId="TableHeading2">
    <w:name w:val="Table Heading 2"/>
    <w:basedOn w:val="TableText"/>
    <w:qFormat/>
    <w:rsid w:val="00F30272"/>
    <w:pPr>
      <w:ind w:left="72" w:right="360"/>
      <w:jc w:val="center"/>
    </w:pPr>
    <w:rPr>
      <w:rFonts w:cstheme="minorBidi"/>
      <w:b/>
      <w:sz w:val="20"/>
      <w:szCs w:val="20"/>
    </w:rPr>
  </w:style>
  <w:style w:type="paragraph" w:customStyle="1" w:styleId="BulletLevel3">
    <w:name w:val="Bullet Level 3"/>
    <w:basedOn w:val="Normal"/>
    <w:qFormat/>
    <w:rsid w:val="00481102"/>
    <w:pPr>
      <w:numPr>
        <w:numId w:val="15"/>
      </w:numPr>
      <w:spacing w:before="120" w:after="120" w:line="240" w:lineRule="auto"/>
      <w:ind w:right="360"/>
    </w:pPr>
    <w:rPr>
      <w:rFonts w:ascii="Calibri" w:eastAsia="Times New Roman" w:hAnsi="Calibri" w:cs="Times New Roman"/>
      <w:szCs w:val="20"/>
    </w:rPr>
  </w:style>
  <w:style w:type="paragraph" w:customStyle="1" w:styleId="BulletLevel2">
    <w:name w:val="Bullet Level 2"/>
    <w:basedOn w:val="BulletLevel3"/>
    <w:rsid w:val="008A7816"/>
    <w:pPr>
      <w:ind w:left="720"/>
    </w:pPr>
  </w:style>
  <w:style w:type="paragraph" w:customStyle="1" w:styleId="AlphaList2a">
    <w:name w:val="Alpha List 2a."/>
    <w:basedOn w:val="Normal"/>
    <w:rsid w:val="005F5689"/>
    <w:pPr>
      <w:numPr>
        <w:ilvl w:val="1"/>
        <w:numId w:val="4"/>
      </w:numPr>
      <w:spacing w:before="120" w:after="120" w:line="240" w:lineRule="auto"/>
      <w:ind w:left="1080" w:right="360"/>
    </w:pPr>
  </w:style>
  <w:style w:type="paragraph" w:customStyle="1" w:styleId="NumberList2">
    <w:name w:val="Number List 2"/>
    <w:basedOn w:val="Normal"/>
    <w:rsid w:val="005F5689"/>
    <w:pPr>
      <w:numPr>
        <w:numId w:val="4"/>
      </w:numPr>
      <w:spacing w:before="120" w:after="120" w:line="240" w:lineRule="auto"/>
      <w:ind w:left="720" w:right="360"/>
    </w:pPr>
    <w:rPr>
      <w:rFonts w:eastAsia="Times New Roman"/>
    </w:rPr>
  </w:style>
  <w:style w:type="paragraph" w:customStyle="1" w:styleId="ProcedureNumberList3">
    <w:name w:val="Procedure Number List 3"/>
    <w:basedOn w:val="TextLevel2"/>
    <w:rsid w:val="005F5689"/>
    <w:pPr>
      <w:numPr>
        <w:numId w:val="5"/>
      </w:numPr>
      <w:spacing w:after="240"/>
      <w:ind w:right="360"/>
    </w:pPr>
    <w:rPr>
      <w:rFonts w:cstheme="minorBidi"/>
    </w:rPr>
  </w:style>
  <w:style w:type="paragraph" w:customStyle="1" w:styleId="ProcedureNumberedList">
    <w:name w:val="Procedure Numbered List"/>
    <w:basedOn w:val="Normal"/>
    <w:rsid w:val="00912BAE"/>
    <w:pPr>
      <w:numPr>
        <w:numId w:val="6"/>
      </w:numPr>
      <w:spacing w:before="120" w:after="120" w:line="240" w:lineRule="auto"/>
    </w:pPr>
  </w:style>
  <w:style w:type="paragraph" w:customStyle="1" w:styleId="TableText2">
    <w:name w:val="Table Text 2"/>
    <w:basedOn w:val="TableText"/>
    <w:qFormat/>
    <w:rsid w:val="009D3DA6"/>
    <w:pPr>
      <w:ind w:left="342" w:right="360"/>
    </w:pPr>
    <w:rPr>
      <w:rFonts w:cstheme="minorBidi"/>
    </w:rPr>
  </w:style>
  <w:style w:type="paragraph" w:customStyle="1" w:styleId="TextLevel3">
    <w:name w:val="Text Level 3"/>
    <w:basedOn w:val="TextLevel2"/>
    <w:rsid w:val="00957BFD"/>
    <w:pPr>
      <w:spacing w:after="240"/>
      <w:ind w:left="720" w:right="360"/>
    </w:pPr>
    <w:rPr>
      <w:rFonts w:eastAsia="Times New Roman" w:cstheme="minorBidi"/>
    </w:rPr>
  </w:style>
  <w:style w:type="paragraph" w:customStyle="1" w:styleId="ProcedureNumberList2">
    <w:name w:val="Procedure Number List 2"/>
    <w:basedOn w:val="Normal"/>
    <w:rsid w:val="007C7FF4"/>
    <w:pPr>
      <w:numPr>
        <w:numId w:val="11"/>
      </w:numPr>
    </w:pPr>
  </w:style>
  <w:style w:type="paragraph" w:customStyle="1" w:styleId="TableProcedureNumbered">
    <w:name w:val="Table Procedure Numbered"/>
    <w:basedOn w:val="ProcedureNumberedList"/>
    <w:rsid w:val="001F4C4D"/>
    <w:pPr>
      <w:numPr>
        <w:numId w:val="22"/>
      </w:numPr>
      <w:ind w:left="342"/>
    </w:pPr>
  </w:style>
  <w:style w:type="paragraph" w:customStyle="1" w:styleId="TableTextCenteredBold">
    <w:name w:val="Table Text Centered &amp; Bold"/>
    <w:basedOn w:val="Normal"/>
    <w:rsid w:val="00907E19"/>
    <w:pPr>
      <w:spacing w:before="80" w:after="80" w:line="240" w:lineRule="auto"/>
      <w:ind w:left="72" w:right="360"/>
      <w:jc w:val="center"/>
    </w:pPr>
    <w:rPr>
      <w:b/>
      <w:sz w:val="20"/>
      <w:szCs w:val="20"/>
    </w:rPr>
  </w:style>
  <w:style w:type="paragraph" w:customStyle="1" w:styleId="TableTextBold">
    <w:name w:val="Table Text Bold"/>
    <w:basedOn w:val="TableText"/>
    <w:rsid w:val="00907E19"/>
    <w:rPr>
      <w:b/>
    </w:rPr>
  </w:style>
  <w:style w:type="paragraph" w:customStyle="1" w:styleId="TextLevel4">
    <w:name w:val="Text Level 4"/>
    <w:basedOn w:val="TextLevel3"/>
    <w:rsid w:val="006D2741"/>
    <w:pPr>
      <w:spacing w:before="120"/>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044"/>
    <w:pPr>
      <w:keepNext/>
      <w:keepLines/>
      <w:spacing w:before="360" w:after="240" w:line="240" w:lineRule="auto"/>
      <w:outlineLvl w:val="0"/>
    </w:pPr>
    <w:rPr>
      <w:rFonts w:eastAsiaTheme="majorEastAsia" w:cstheme="minorHAnsi"/>
      <w:b/>
      <w:bCs/>
      <w:sz w:val="40"/>
      <w:szCs w:val="40"/>
    </w:rPr>
  </w:style>
  <w:style w:type="paragraph" w:styleId="Heading2">
    <w:name w:val="heading 2"/>
    <w:basedOn w:val="Normal"/>
    <w:next w:val="Normal"/>
    <w:link w:val="Heading2Char"/>
    <w:uiPriority w:val="9"/>
    <w:unhideWhenUsed/>
    <w:qFormat/>
    <w:rsid w:val="00646044"/>
    <w:pPr>
      <w:keepNext/>
      <w:keepLines/>
      <w:spacing w:before="360" w:after="240" w:line="240" w:lineRule="auto"/>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733B1A"/>
    <w:pPr>
      <w:keepNext/>
      <w:keepLines/>
      <w:spacing w:before="240" w:after="240" w:line="240" w:lineRule="auto"/>
      <w:outlineLvl w:val="2"/>
    </w:pPr>
    <w:rPr>
      <w:rFonts w:eastAsiaTheme="majorEastAsia" w:cstheme="minorHAnsi"/>
      <w:b/>
      <w:bCs/>
      <w:color w:val="76923C" w:themeColor="accent3" w:themeShade="BF"/>
    </w:rPr>
  </w:style>
  <w:style w:type="paragraph" w:styleId="Heading4">
    <w:name w:val="heading 4"/>
    <w:basedOn w:val="Normal"/>
    <w:next w:val="Normal"/>
    <w:link w:val="Heading4Char"/>
    <w:uiPriority w:val="9"/>
    <w:unhideWhenUsed/>
    <w:qFormat/>
    <w:rsid w:val="00C27509"/>
    <w:pPr>
      <w:keepNext/>
      <w:keepLines/>
      <w:spacing w:before="360" w:after="240" w:line="240" w:lineRule="auto"/>
      <w:ind w:left="288"/>
      <w:outlineLvl w:val="3"/>
    </w:pPr>
    <w:rPr>
      <w:rFonts w:eastAsiaTheme="majorEastAsia" w:cstheme="minorHAnsi"/>
      <w:b/>
      <w:bCs/>
      <w:iCs/>
      <w:color w:val="76923C" w:themeColor="accent3" w:themeShade="BF"/>
    </w:rPr>
  </w:style>
  <w:style w:type="paragraph" w:styleId="Heading5">
    <w:name w:val="heading 5"/>
    <w:basedOn w:val="Normal"/>
    <w:next w:val="Normal"/>
    <w:link w:val="Heading5Char"/>
    <w:uiPriority w:val="9"/>
    <w:unhideWhenUsed/>
    <w:qFormat/>
    <w:rsid w:val="00B401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0D51"/>
    <w:pPr>
      <w:tabs>
        <w:tab w:val="center" w:pos="4680"/>
        <w:tab w:val="right" w:pos="9360"/>
      </w:tabs>
      <w:spacing w:after="0" w:line="240" w:lineRule="auto"/>
    </w:pPr>
  </w:style>
  <w:style w:type="character" w:customStyle="1" w:styleId="HeaderChar">
    <w:name w:val="Header Char"/>
    <w:basedOn w:val="DefaultParagraphFont"/>
    <w:link w:val="Header"/>
    <w:rsid w:val="004E0D51"/>
  </w:style>
  <w:style w:type="paragraph" w:styleId="Footer">
    <w:name w:val="footer"/>
    <w:basedOn w:val="Normal"/>
    <w:link w:val="FooterChar"/>
    <w:uiPriority w:val="99"/>
    <w:unhideWhenUsed/>
    <w:rsid w:val="004E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51"/>
  </w:style>
  <w:style w:type="paragraph" w:styleId="BalloonText">
    <w:name w:val="Balloon Text"/>
    <w:basedOn w:val="Normal"/>
    <w:link w:val="BalloonTextChar"/>
    <w:uiPriority w:val="99"/>
    <w:semiHidden/>
    <w:unhideWhenUsed/>
    <w:rsid w:val="004E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51"/>
    <w:rPr>
      <w:rFonts w:ascii="Tahoma" w:hAnsi="Tahoma" w:cs="Tahoma"/>
      <w:sz w:val="16"/>
      <w:szCs w:val="16"/>
    </w:rPr>
  </w:style>
  <w:style w:type="table" w:styleId="TableGrid">
    <w:name w:val="Table Grid"/>
    <w:basedOn w:val="TableNormal"/>
    <w:rsid w:val="00F96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TableText">
    <w:name w:val="Footer Table Text"/>
    <w:basedOn w:val="Normal"/>
    <w:rsid w:val="001E5765"/>
    <w:pPr>
      <w:spacing w:after="0" w:line="240" w:lineRule="auto"/>
      <w:jc w:val="center"/>
    </w:pPr>
    <w:rPr>
      <w:rFonts w:ascii="Arial Narrow" w:hAnsi="Arial Narrow"/>
      <w:sz w:val="20"/>
      <w:szCs w:val="20"/>
    </w:rPr>
  </w:style>
  <w:style w:type="paragraph" w:styleId="NoSpacing">
    <w:name w:val="No Spacing"/>
    <w:uiPriority w:val="99"/>
    <w:qFormat/>
    <w:rsid w:val="00136BDE"/>
    <w:pPr>
      <w:spacing w:after="0" w:line="240" w:lineRule="auto"/>
    </w:pPr>
    <w:rPr>
      <w:rFonts w:ascii="Calibri" w:eastAsia="Calibri" w:hAnsi="Calibri" w:cs="Times New Roman"/>
      <w:lang w:val="en-CA"/>
    </w:rPr>
  </w:style>
  <w:style w:type="character" w:customStyle="1" w:styleId="Heading1Char">
    <w:name w:val="Heading 1 Char"/>
    <w:basedOn w:val="DefaultParagraphFont"/>
    <w:link w:val="Heading1"/>
    <w:uiPriority w:val="9"/>
    <w:rsid w:val="00646044"/>
    <w:rPr>
      <w:rFonts w:eastAsiaTheme="majorEastAsia" w:cstheme="minorHAnsi"/>
      <w:b/>
      <w:bCs/>
      <w:sz w:val="40"/>
      <w:szCs w:val="40"/>
    </w:rPr>
  </w:style>
  <w:style w:type="character" w:customStyle="1" w:styleId="Heading2Char">
    <w:name w:val="Heading 2 Char"/>
    <w:basedOn w:val="DefaultParagraphFont"/>
    <w:link w:val="Heading2"/>
    <w:uiPriority w:val="9"/>
    <w:rsid w:val="00646044"/>
    <w:rPr>
      <w:rFonts w:eastAsiaTheme="majorEastAsia" w:cstheme="minorHAnsi"/>
      <w:b/>
      <w:bCs/>
      <w:sz w:val="26"/>
      <w:szCs w:val="26"/>
    </w:rPr>
  </w:style>
  <w:style w:type="character" w:styleId="CommentReference">
    <w:name w:val="annotation reference"/>
    <w:basedOn w:val="DefaultParagraphFont"/>
    <w:semiHidden/>
    <w:rsid w:val="001A3A82"/>
    <w:rPr>
      <w:sz w:val="16"/>
      <w:szCs w:val="16"/>
    </w:rPr>
  </w:style>
  <w:style w:type="paragraph" w:styleId="CommentText">
    <w:name w:val="annotation text"/>
    <w:basedOn w:val="Normal"/>
    <w:link w:val="CommentTextChar"/>
    <w:semiHidden/>
    <w:rsid w:val="001A3A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3A82"/>
    <w:rPr>
      <w:rFonts w:ascii="Times New Roman" w:eastAsia="Times New Roman" w:hAnsi="Times New Roman" w:cs="Times New Roman"/>
      <w:sz w:val="20"/>
      <w:szCs w:val="20"/>
    </w:rPr>
  </w:style>
  <w:style w:type="paragraph" w:styleId="ListBullet">
    <w:name w:val="List Bullet"/>
    <w:basedOn w:val="Normal"/>
    <w:rsid w:val="001A3A82"/>
    <w:pPr>
      <w:numPr>
        <w:numId w:val="2"/>
      </w:numPr>
      <w:spacing w:after="0" w:line="240" w:lineRule="auto"/>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3B1A"/>
    <w:rPr>
      <w:rFonts w:eastAsiaTheme="majorEastAsia" w:cstheme="minorHAnsi"/>
      <w:b/>
      <w:bCs/>
      <w:color w:val="76923C" w:themeColor="accent3" w:themeShade="BF"/>
    </w:rPr>
  </w:style>
  <w:style w:type="paragraph" w:customStyle="1" w:styleId="Bulletlistlevel1">
    <w:name w:val="Bullet list level 1"/>
    <w:basedOn w:val="Normal"/>
    <w:link w:val="Bulletlistlevel1Char"/>
    <w:qFormat/>
    <w:rsid w:val="00491F56"/>
    <w:pPr>
      <w:numPr>
        <w:ilvl w:val="1"/>
        <w:numId w:val="1"/>
      </w:numPr>
      <w:tabs>
        <w:tab w:val="clear" w:pos="1170"/>
        <w:tab w:val="num" w:pos="1440"/>
      </w:tabs>
      <w:spacing w:after="0" w:line="240" w:lineRule="auto"/>
      <w:ind w:left="432"/>
    </w:pPr>
    <w:rPr>
      <w:rFonts w:cstheme="minorHAnsi"/>
    </w:rPr>
  </w:style>
  <w:style w:type="paragraph" w:styleId="IntenseQuote">
    <w:name w:val="Intense Quote"/>
    <w:basedOn w:val="Normal"/>
    <w:next w:val="Normal"/>
    <w:link w:val="IntenseQuoteChar"/>
    <w:uiPriority w:val="30"/>
    <w:qFormat/>
    <w:rsid w:val="00705900"/>
    <w:pPr>
      <w:pBdr>
        <w:bottom w:val="single" w:sz="4" w:space="4" w:color="4F81BD" w:themeColor="accent1"/>
      </w:pBdr>
      <w:spacing w:before="200" w:after="280"/>
      <w:ind w:left="936" w:right="936"/>
    </w:pPr>
    <w:rPr>
      <w:b/>
      <w:bCs/>
      <w:i/>
      <w:iCs/>
      <w:color w:val="4F81BD" w:themeColor="accent1"/>
    </w:rPr>
  </w:style>
  <w:style w:type="character" w:customStyle="1" w:styleId="Bulletlistlevel1Char">
    <w:name w:val="Bullet list level 1 Char"/>
    <w:basedOn w:val="DefaultParagraphFont"/>
    <w:link w:val="Bulletlistlevel1"/>
    <w:rsid w:val="00491F56"/>
    <w:rPr>
      <w:rFonts w:cstheme="minorHAnsi"/>
    </w:rPr>
  </w:style>
  <w:style w:type="character" w:customStyle="1" w:styleId="IntenseQuoteChar">
    <w:name w:val="Intense Quote Char"/>
    <w:basedOn w:val="DefaultParagraphFont"/>
    <w:link w:val="IntenseQuote"/>
    <w:uiPriority w:val="30"/>
    <w:rsid w:val="00705900"/>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3B3C6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B3C6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7509"/>
    <w:rPr>
      <w:rFonts w:eastAsiaTheme="majorEastAsia" w:cstheme="minorHAnsi"/>
      <w:b/>
      <w:bCs/>
      <w:iCs/>
      <w:color w:val="76923C" w:themeColor="accent3" w:themeShade="BF"/>
    </w:rPr>
  </w:style>
  <w:style w:type="character" w:customStyle="1" w:styleId="Heading5Char">
    <w:name w:val="Heading 5 Char"/>
    <w:basedOn w:val="DefaultParagraphFont"/>
    <w:link w:val="Heading5"/>
    <w:uiPriority w:val="9"/>
    <w:rsid w:val="00B401F7"/>
    <w:rPr>
      <w:rFonts w:asciiTheme="majorHAnsi" w:eastAsiaTheme="majorEastAsia" w:hAnsiTheme="majorHAnsi" w:cstheme="majorBidi"/>
      <w:color w:val="243F60" w:themeColor="accent1" w:themeShade="7F"/>
    </w:rPr>
  </w:style>
  <w:style w:type="paragraph" w:customStyle="1" w:styleId="numberlist">
    <w:name w:val="number list"/>
    <w:basedOn w:val="Bulletlistlevel1"/>
    <w:link w:val="numberlistChar"/>
    <w:qFormat/>
    <w:rsid w:val="00854C5E"/>
    <w:pPr>
      <w:numPr>
        <w:ilvl w:val="0"/>
        <w:numId w:val="3"/>
      </w:numPr>
    </w:pPr>
  </w:style>
  <w:style w:type="character" w:customStyle="1" w:styleId="numberlistChar">
    <w:name w:val="number list Char"/>
    <w:basedOn w:val="Bulletlistlevel1Char"/>
    <w:link w:val="numberlist"/>
    <w:rsid w:val="00854C5E"/>
    <w:rPr>
      <w:rFonts w:ascii="Times New Roman" w:hAnsi="Times New Roman" w:cs="Times New Roman"/>
      <w:sz w:val="24"/>
      <w:szCs w:val="24"/>
    </w:rPr>
  </w:style>
  <w:style w:type="paragraph" w:styleId="Revision">
    <w:name w:val="Revision"/>
    <w:hidden/>
    <w:uiPriority w:val="99"/>
    <w:semiHidden/>
    <w:rsid w:val="00ED7E12"/>
    <w:pPr>
      <w:spacing w:after="0" w:line="240" w:lineRule="auto"/>
    </w:pPr>
  </w:style>
  <w:style w:type="paragraph" w:customStyle="1" w:styleId="Header-TitleText">
    <w:name w:val="Header-Title Text"/>
    <w:basedOn w:val="Normal"/>
    <w:rsid w:val="008E1C29"/>
    <w:pPr>
      <w:framePr w:hSpace="187" w:wrap="around" w:hAnchor="margin" w:x="-129" w:yAlign="top"/>
      <w:tabs>
        <w:tab w:val="right" w:pos="10905"/>
      </w:tabs>
      <w:spacing w:before="60" w:after="60" w:line="240" w:lineRule="auto"/>
    </w:pPr>
    <w:rPr>
      <w:rFonts w:ascii="Arial Narrow" w:hAnsi="Arial Narrow"/>
      <w:color w:val="FFFFFF" w:themeColor="background1"/>
      <w:sz w:val="40"/>
      <w:szCs w:val="40"/>
    </w:rPr>
  </w:style>
  <w:style w:type="paragraph" w:customStyle="1" w:styleId="Header-CellTextnotTitle">
    <w:name w:val="Header-Cell Text (not Title)"/>
    <w:basedOn w:val="Normal"/>
    <w:rsid w:val="008E1C29"/>
    <w:pPr>
      <w:framePr w:hSpace="187" w:wrap="around" w:hAnchor="margin" w:x="-129" w:yAlign="top"/>
      <w:tabs>
        <w:tab w:val="center" w:pos="4680"/>
        <w:tab w:val="right" w:pos="9360"/>
      </w:tabs>
      <w:spacing w:before="60" w:after="60" w:line="240" w:lineRule="auto"/>
    </w:pPr>
    <w:rPr>
      <w:rFonts w:ascii="Arial Narrow" w:hAnsi="Arial Narrow"/>
    </w:rPr>
  </w:style>
  <w:style w:type="paragraph" w:customStyle="1" w:styleId="TextLevel2">
    <w:name w:val="Text Level 2"/>
    <w:basedOn w:val="Normal"/>
    <w:rsid w:val="000334B5"/>
    <w:pPr>
      <w:spacing w:before="240" w:after="120" w:line="240" w:lineRule="auto"/>
      <w:ind w:left="360"/>
    </w:pPr>
    <w:rPr>
      <w:rFonts w:cstheme="minorHAnsi"/>
    </w:rPr>
  </w:style>
  <w:style w:type="paragraph" w:customStyle="1" w:styleId="TableText">
    <w:name w:val="Table Text"/>
    <w:basedOn w:val="Normal"/>
    <w:qFormat/>
    <w:rsid w:val="00646044"/>
    <w:pPr>
      <w:spacing w:before="80" w:after="80" w:line="240" w:lineRule="auto"/>
    </w:pPr>
    <w:rPr>
      <w:rFonts w:cstheme="minorHAnsi"/>
    </w:rPr>
  </w:style>
  <w:style w:type="paragraph" w:customStyle="1" w:styleId="Diagram">
    <w:name w:val="Diagram"/>
    <w:basedOn w:val="Normal"/>
    <w:rsid w:val="00685CFE"/>
    <w:pPr>
      <w:spacing w:before="240" w:after="360" w:line="240" w:lineRule="auto"/>
      <w:jc w:val="center"/>
    </w:pPr>
    <w:rPr>
      <w:noProof/>
    </w:rPr>
  </w:style>
  <w:style w:type="paragraph" w:styleId="TOCHeading">
    <w:name w:val="TOC Heading"/>
    <w:basedOn w:val="Heading1"/>
    <w:next w:val="Normal"/>
    <w:uiPriority w:val="39"/>
    <w:semiHidden/>
    <w:unhideWhenUsed/>
    <w:qFormat/>
    <w:rsid w:val="00B70EBE"/>
    <w:pPr>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B70EBE"/>
    <w:pPr>
      <w:tabs>
        <w:tab w:val="right" w:leader="dot" w:pos="10080"/>
      </w:tabs>
      <w:spacing w:after="100"/>
      <w:ind w:left="720"/>
    </w:pPr>
    <w:rPr>
      <w:noProof/>
    </w:rPr>
  </w:style>
  <w:style w:type="paragraph" w:styleId="TOC2">
    <w:name w:val="toc 2"/>
    <w:basedOn w:val="Normal"/>
    <w:next w:val="Normal"/>
    <w:autoRedefine/>
    <w:uiPriority w:val="39"/>
    <w:unhideWhenUsed/>
    <w:rsid w:val="00B70EBE"/>
    <w:pPr>
      <w:tabs>
        <w:tab w:val="right" w:leader="dot" w:pos="10080"/>
      </w:tabs>
      <w:spacing w:after="100"/>
      <w:ind w:left="1080"/>
    </w:pPr>
    <w:rPr>
      <w:noProof/>
    </w:rPr>
  </w:style>
  <w:style w:type="paragraph" w:styleId="TOC3">
    <w:name w:val="toc 3"/>
    <w:basedOn w:val="Normal"/>
    <w:next w:val="Normal"/>
    <w:autoRedefine/>
    <w:uiPriority w:val="39"/>
    <w:unhideWhenUsed/>
    <w:rsid w:val="00B70EBE"/>
    <w:pPr>
      <w:tabs>
        <w:tab w:val="right" w:leader="dot" w:pos="10080"/>
      </w:tabs>
      <w:spacing w:after="100"/>
      <w:ind w:left="1440"/>
    </w:pPr>
    <w:rPr>
      <w:noProof/>
    </w:rPr>
  </w:style>
  <w:style w:type="character" w:styleId="Hyperlink">
    <w:name w:val="Hyperlink"/>
    <w:basedOn w:val="DefaultParagraphFont"/>
    <w:uiPriority w:val="99"/>
    <w:unhideWhenUsed/>
    <w:rsid w:val="00B70EBE"/>
    <w:rPr>
      <w:color w:val="0000FF" w:themeColor="hyperlink"/>
      <w:u w:val="single"/>
    </w:rPr>
  </w:style>
  <w:style w:type="paragraph" w:customStyle="1" w:styleId="TableHeading2">
    <w:name w:val="Table Heading 2"/>
    <w:basedOn w:val="TableText"/>
    <w:qFormat/>
    <w:rsid w:val="00F30272"/>
    <w:pPr>
      <w:ind w:left="72" w:right="360"/>
      <w:jc w:val="center"/>
    </w:pPr>
    <w:rPr>
      <w:rFonts w:cstheme="minorBidi"/>
      <w:b/>
      <w:sz w:val="20"/>
      <w:szCs w:val="20"/>
    </w:rPr>
  </w:style>
  <w:style w:type="paragraph" w:customStyle="1" w:styleId="BulletLevel3">
    <w:name w:val="Bullet Level 3"/>
    <w:basedOn w:val="Normal"/>
    <w:qFormat/>
    <w:rsid w:val="00481102"/>
    <w:pPr>
      <w:numPr>
        <w:numId w:val="15"/>
      </w:numPr>
      <w:spacing w:before="120" w:after="120" w:line="240" w:lineRule="auto"/>
      <w:ind w:right="360"/>
    </w:pPr>
    <w:rPr>
      <w:rFonts w:ascii="Calibri" w:eastAsia="Times New Roman" w:hAnsi="Calibri" w:cs="Times New Roman"/>
      <w:szCs w:val="20"/>
    </w:rPr>
  </w:style>
  <w:style w:type="paragraph" w:customStyle="1" w:styleId="BulletLevel2">
    <w:name w:val="Bullet Level 2"/>
    <w:basedOn w:val="BulletLevel3"/>
    <w:rsid w:val="008A7816"/>
    <w:pPr>
      <w:ind w:left="720"/>
    </w:pPr>
  </w:style>
  <w:style w:type="paragraph" w:customStyle="1" w:styleId="AlphaList2a">
    <w:name w:val="Alpha List 2a."/>
    <w:basedOn w:val="Normal"/>
    <w:rsid w:val="005F5689"/>
    <w:pPr>
      <w:numPr>
        <w:ilvl w:val="1"/>
        <w:numId w:val="4"/>
      </w:numPr>
      <w:spacing w:before="120" w:after="120" w:line="240" w:lineRule="auto"/>
      <w:ind w:left="1080" w:right="360"/>
    </w:pPr>
  </w:style>
  <w:style w:type="paragraph" w:customStyle="1" w:styleId="NumberList2">
    <w:name w:val="Number List 2"/>
    <w:basedOn w:val="Normal"/>
    <w:rsid w:val="005F5689"/>
    <w:pPr>
      <w:numPr>
        <w:numId w:val="4"/>
      </w:numPr>
      <w:spacing w:before="120" w:after="120" w:line="240" w:lineRule="auto"/>
      <w:ind w:left="720" w:right="360"/>
    </w:pPr>
    <w:rPr>
      <w:rFonts w:eastAsia="Times New Roman"/>
    </w:rPr>
  </w:style>
  <w:style w:type="paragraph" w:customStyle="1" w:styleId="ProcedureNumberList3">
    <w:name w:val="Procedure Number List 3"/>
    <w:basedOn w:val="TextLevel2"/>
    <w:rsid w:val="005F5689"/>
    <w:pPr>
      <w:numPr>
        <w:numId w:val="5"/>
      </w:numPr>
      <w:spacing w:after="240"/>
      <w:ind w:right="360"/>
    </w:pPr>
    <w:rPr>
      <w:rFonts w:cstheme="minorBidi"/>
    </w:rPr>
  </w:style>
  <w:style w:type="paragraph" w:customStyle="1" w:styleId="ProcedureNumberedList">
    <w:name w:val="Procedure Numbered List"/>
    <w:basedOn w:val="Normal"/>
    <w:rsid w:val="00912BAE"/>
    <w:pPr>
      <w:numPr>
        <w:numId w:val="6"/>
      </w:numPr>
      <w:spacing w:before="120" w:after="120" w:line="240" w:lineRule="auto"/>
    </w:pPr>
  </w:style>
  <w:style w:type="paragraph" w:customStyle="1" w:styleId="TableText2">
    <w:name w:val="Table Text 2"/>
    <w:basedOn w:val="TableText"/>
    <w:qFormat/>
    <w:rsid w:val="009D3DA6"/>
    <w:pPr>
      <w:ind w:left="342" w:right="360"/>
    </w:pPr>
    <w:rPr>
      <w:rFonts w:cstheme="minorBidi"/>
    </w:rPr>
  </w:style>
  <w:style w:type="paragraph" w:customStyle="1" w:styleId="TextLevel3">
    <w:name w:val="Text Level 3"/>
    <w:basedOn w:val="TextLevel2"/>
    <w:rsid w:val="00957BFD"/>
    <w:pPr>
      <w:spacing w:after="240"/>
      <w:ind w:left="720" w:right="360"/>
    </w:pPr>
    <w:rPr>
      <w:rFonts w:eastAsia="Times New Roman" w:cstheme="minorBidi"/>
    </w:rPr>
  </w:style>
  <w:style w:type="paragraph" w:customStyle="1" w:styleId="ProcedureNumberList2">
    <w:name w:val="Procedure Number List 2"/>
    <w:basedOn w:val="Normal"/>
    <w:rsid w:val="007C7FF4"/>
    <w:pPr>
      <w:numPr>
        <w:numId w:val="11"/>
      </w:numPr>
    </w:pPr>
  </w:style>
  <w:style w:type="paragraph" w:customStyle="1" w:styleId="TableProcedureNumbered">
    <w:name w:val="Table Procedure Numbered"/>
    <w:basedOn w:val="ProcedureNumberedList"/>
    <w:rsid w:val="001F4C4D"/>
    <w:pPr>
      <w:numPr>
        <w:numId w:val="22"/>
      </w:numPr>
      <w:ind w:left="342"/>
    </w:pPr>
  </w:style>
  <w:style w:type="paragraph" w:customStyle="1" w:styleId="TableTextCenteredBold">
    <w:name w:val="Table Text Centered &amp; Bold"/>
    <w:basedOn w:val="Normal"/>
    <w:rsid w:val="00907E19"/>
    <w:pPr>
      <w:spacing w:before="80" w:after="80" w:line="240" w:lineRule="auto"/>
      <w:ind w:left="72" w:right="360"/>
      <w:jc w:val="center"/>
    </w:pPr>
    <w:rPr>
      <w:b/>
      <w:sz w:val="20"/>
      <w:szCs w:val="20"/>
    </w:rPr>
  </w:style>
  <w:style w:type="paragraph" w:customStyle="1" w:styleId="TableTextBold">
    <w:name w:val="Table Text Bold"/>
    <w:basedOn w:val="TableText"/>
    <w:rsid w:val="00907E19"/>
    <w:rPr>
      <w:b/>
    </w:rPr>
  </w:style>
  <w:style w:type="paragraph" w:customStyle="1" w:styleId="TextLevel4">
    <w:name w:val="Text Level 4"/>
    <w:basedOn w:val="TextLevel3"/>
    <w:rsid w:val="006D2741"/>
    <w:pPr>
      <w:spacing w:before="12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51724">
      <w:bodyDiv w:val="1"/>
      <w:marLeft w:val="0"/>
      <w:marRight w:val="0"/>
      <w:marTop w:val="0"/>
      <w:marBottom w:val="0"/>
      <w:divBdr>
        <w:top w:val="none" w:sz="0" w:space="0" w:color="auto"/>
        <w:left w:val="none" w:sz="0" w:space="0" w:color="auto"/>
        <w:bottom w:val="none" w:sz="0" w:space="0" w:color="auto"/>
        <w:right w:val="none" w:sz="0" w:space="0" w:color="auto"/>
      </w:divBdr>
    </w:div>
    <w:div w:id="1168130538">
      <w:bodyDiv w:val="1"/>
      <w:marLeft w:val="0"/>
      <w:marRight w:val="0"/>
      <w:marTop w:val="0"/>
      <w:marBottom w:val="0"/>
      <w:divBdr>
        <w:top w:val="none" w:sz="0" w:space="0" w:color="auto"/>
        <w:left w:val="none" w:sz="0" w:space="0" w:color="auto"/>
        <w:bottom w:val="none" w:sz="0" w:space="0" w:color="auto"/>
        <w:right w:val="none" w:sz="0" w:space="0" w:color="auto"/>
      </w:divBdr>
    </w:div>
    <w:div w:id="1367608101">
      <w:bodyDiv w:val="1"/>
      <w:marLeft w:val="0"/>
      <w:marRight w:val="0"/>
      <w:marTop w:val="0"/>
      <w:marBottom w:val="0"/>
      <w:divBdr>
        <w:top w:val="none" w:sz="0" w:space="0" w:color="auto"/>
        <w:left w:val="none" w:sz="0" w:space="0" w:color="auto"/>
        <w:bottom w:val="none" w:sz="0" w:space="0" w:color="auto"/>
        <w:right w:val="none" w:sz="0" w:space="0" w:color="auto"/>
      </w:divBdr>
    </w:div>
    <w:div w:id="1440299187">
      <w:bodyDiv w:val="1"/>
      <w:marLeft w:val="0"/>
      <w:marRight w:val="0"/>
      <w:marTop w:val="0"/>
      <w:marBottom w:val="0"/>
      <w:divBdr>
        <w:top w:val="none" w:sz="0" w:space="0" w:color="auto"/>
        <w:left w:val="none" w:sz="0" w:space="0" w:color="auto"/>
        <w:bottom w:val="none" w:sz="0" w:space="0" w:color="auto"/>
        <w:right w:val="none" w:sz="0" w:space="0" w:color="auto"/>
      </w:divBdr>
    </w:div>
    <w:div w:id="1520969863">
      <w:bodyDiv w:val="1"/>
      <w:marLeft w:val="0"/>
      <w:marRight w:val="0"/>
      <w:marTop w:val="0"/>
      <w:marBottom w:val="0"/>
      <w:divBdr>
        <w:top w:val="none" w:sz="0" w:space="0" w:color="auto"/>
        <w:left w:val="none" w:sz="0" w:space="0" w:color="auto"/>
        <w:bottom w:val="none" w:sz="0" w:space="0" w:color="auto"/>
        <w:right w:val="none" w:sz="0" w:space="0" w:color="auto"/>
      </w:divBdr>
    </w:div>
    <w:div w:id="18287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ADF9C5D6C6E46A58FA5951619EF9B" ma:contentTypeVersion="0" ma:contentTypeDescription="Create a new document." ma:contentTypeScope="" ma:versionID="bab257a7e150ca0bbcb47d2415a787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3B03-079D-488D-92AD-122E5D351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A08941-1CAA-43A2-AC8D-A729F025CA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9C347-89BC-42CB-B2F7-CDFD3C4FAFF5}">
  <ds:schemaRefs>
    <ds:schemaRef ds:uri="http://schemas.microsoft.com/sharepoint/v3/contenttype/forms"/>
  </ds:schemaRefs>
</ds:datastoreItem>
</file>

<file path=customXml/itemProps4.xml><?xml version="1.0" encoding="utf-8"?>
<ds:datastoreItem xmlns:ds="http://schemas.openxmlformats.org/officeDocument/2006/customXml" ds:itemID="{5DC8D5A3-3474-4950-BE74-FD9F1FF8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1</Pages>
  <Words>3704</Words>
  <Characters>21119</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RAmann@winnipeg.ca</dc:creator>
  <cp:lastModifiedBy>Amann, Ron</cp:lastModifiedBy>
  <cp:revision>156</cp:revision>
  <cp:lastPrinted>2015-05-12T16:36:00Z</cp:lastPrinted>
  <dcterms:created xsi:type="dcterms:W3CDTF">2014-03-28T19:19:00Z</dcterms:created>
  <dcterms:modified xsi:type="dcterms:W3CDTF">2015-05-28T14:42:00Z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0x010100FA1ADF9C5D6C6E46A58FA5951619EF9B</vt:lpwstr>
  </property>
</Properties>
</file>